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86D6C" w:rsidRDefault="00A86D6C">
      <w:pPr>
        <w:jc w:val="center"/>
        <w:rPr>
          <w:rFonts w:ascii="Verdana" w:eastAsia="Verdana" w:hAnsi="Verdana" w:cs="Verdana"/>
          <w:b/>
          <w:bCs/>
          <w:sz w:val="2"/>
          <w:szCs w:val="2"/>
          <w:u w:val="single"/>
        </w:rPr>
      </w:pPr>
    </w:p>
    <w:p w14:paraId="00000002" w14:textId="77777777" w:rsidR="00A86D6C" w:rsidRDefault="00000000">
      <w:pPr>
        <w:pBdr>
          <w:top w:val="single" w:sz="4" w:space="10" w:color="4472C4"/>
          <w:left w:val="nil"/>
          <w:bottom w:val="single" w:sz="4" w:space="10" w:color="4472C4"/>
          <w:right w:val="nil"/>
          <w:between w:val="nil"/>
        </w:pBdr>
        <w:spacing w:before="360" w:after="360"/>
        <w:ind w:left="864" w:right="864"/>
        <w:jc w:val="center"/>
        <w:rPr>
          <w:rFonts w:ascii="Arial" w:eastAsia="Arial" w:hAnsi="Arial" w:cs="Arial"/>
          <w:b/>
          <w:bCs/>
          <w:color w:val="4472C4"/>
          <w:sz w:val="22"/>
          <w:szCs w:val="22"/>
        </w:rPr>
      </w:pPr>
      <w:r>
        <w:rPr>
          <w:rFonts w:ascii="Arial" w:eastAsia="Arial" w:hAnsi="Arial" w:cs="Arial"/>
          <w:b/>
          <w:bCs/>
          <w:color w:val="4472C4"/>
          <w:sz w:val="22"/>
          <w:szCs w:val="22"/>
        </w:rPr>
        <w:t>FORMULARIO CONVENIO MARCO MOBILIARIO ID: 2239-4-LR25</w:t>
      </w:r>
    </w:p>
    <w:p w14:paraId="00000003" w14:textId="77777777" w:rsidR="00A86D6C" w:rsidRDefault="00A86D6C">
      <w:pPr>
        <w:rPr>
          <w:rFonts w:ascii="Arial" w:eastAsia="Arial" w:hAnsi="Arial" w:cs="Arial"/>
          <w:b/>
          <w:bCs/>
          <w:sz w:val="2"/>
          <w:szCs w:val="2"/>
        </w:rPr>
      </w:pPr>
    </w:p>
    <w:p w14:paraId="00000004" w14:textId="78428C52" w:rsidR="00A86D6C" w:rsidRDefault="00000000">
      <w:pPr>
        <w:jc w:val="center"/>
        <w:rPr>
          <w:rFonts w:ascii="Arial" w:eastAsia="Arial" w:hAnsi="Arial" w:cs="Arial"/>
        </w:rPr>
      </w:pPr>
      <w:r>
        <w:rPr>
          <w:rFonts w:ascii="Arial" w:eastAsia="Arial" w:hAnsi="Arial" w:cs="Arial"/>
        </w:rPr>
        <w:t>“ADQUISICIÓN DE CARROS ASEO PACIENTE NHA”</w:t>
      </w:r>
    </w:p>
    <w:p w14:paraId="00000005" w14:textId="77777777" w:rsidR="00A86D6C" w:rsidRDefault="00A86D6C">
      <w:pPr>
        <w:tabs>
          <w:tab w:val="left" w:pos="1440"/>
        </w:tabs>
        <w:spacing w:line="360" w:lineRule="auto"/>
        <w:jc w:val="both"/>
        <w:rPr>
          <w:rFonts w:ascii="Arial" w:eastAsia="Arial" w:hAnsi="Arial" w:cs="Arial"/>
          <w:color w:val="FF0000"/>
        </w:rPr>
      </w:pPr>
    </w:p>
    <w:p w14:paraId="00000006" w14:textId="77777777" w:rsidR="00A86D6C" w:rsidRDefault="00000000">
      <w:pPr>
        <w:widowControl w:val="0"/>
        <w:numPr>
          <w:ilvl w:val="0"/>
          <w:numId w:val="2"/>
        </w:numPr>
        <w:pBdr>
          <w:top w:val="nil"/>
          <w:left w:val="nil"/>
          <w:bottom w:val="nil"/>
          <w:right w:val="nil"/>
          <w:between w:val="nil"/>
        </w:pBdr>
        <w:ind w:hanging="720"/>
        <w:rPr>
          <w:rFonts w:ascii="Arial" w:eastAsia="Arial" w:hAnsi="Arial" w:cs="Arial"/>
          <w:b/>
          <w:bCs/>
          <w:color w:val="000000"/>
        </w:rPr>
      </w:pPr>
      <w:bookmarkStart w:id="0" w:name="_heading=h.s1an8shqjtll" w:colFirst="0" w:colLast="0"/>
      <w:bookmarkEnd w:id="0"/>
      <w:r>
        <w:rPr>
          <w:rFonts w:ascii="Arial" w:eastAsia="Arial" w:hAnsi="Arial" w:cs="Arial"/>
          <w:b/>
          <w:bCs/>
          <w:color w:val="000000"/>
        </w:rPr>
        <w:t>DATOS BÁSICOS DE LA COTIZACIÓN</w:t>
      </w:r>
    </w:p>
    <w:p w14:paraId="00000007" w14:textId="77777777" w:rsidR="00A86D6C" w:rsidRDefault="00A86D6C">
      <w:pPr>
        <w:rPr>
          <w:rFonts w:ascii="Arial" w:eastAsia="Arial" w:hAnsi="Arial" w:cs="Arial"/>
          <w:b/>
          <w:bCs/>
          <w:color w:val="000000"/>
          <w:u w:val="single"/>
        </w:rPr>
      </w:pPr>
    </w:p>
    <w:tbl>
      <w:tblPr>
        <w:tblStyle w:val="a"/>
        <w:tblW w:w="92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34"/>
        <w:gridCol w:w="6576"/>
      </w:tblGrid>
      <w:tr w:rsidR="00A86D6C" w14:paraId="125E18C9" w14:textId="77777777">
        <w:tc>
          <w:tcPr>
            <w:tcW w:w="2634" w:type="dxa"/>
            <w:shd w:val="clear" w:color="auto" w:fill="1F4E79"/>
          </w:tcPr>
          <w:p w14:paraId="00000008" w14:textId="77777777" w:rsidR="00A86D6C" w:rsidRDefault="00000000">
            <w:pPr>
              <w:rPr>
                <w:rFonts w:ascii="Arial" w:eastAsia="Arial" w:hAnsi="Arial" w:cs="Arial"/>
                <w:color w:val="FFFFFF"/>
              </w:rPr>
            </w:pPr>
            <w:r>
              <w:rPr>
                <w:rFonts w:ascii="Arial" w:eastAsia="Arial" w:hAnsi="Arial" w:cs="Arial"/>
                <w:color w:val="FFFFFF"/>
              </w:rPr>
              <w:t>Entidad Compradora</w:t>
            </w:r>
          </w:p>
        </w:tc>
        <w:tc>
          <w:tcPr>
            <w:tcW w:w="6576" w:type="dxa"/>
          </w:tcPr>
          <w:p w14:paraId="00000009" w14:textId="77777777" w:rsidR="00A86D6C" w:rsidRDefault="00000000">
            <w:pPr>
              <w:jc w:val="both"/>
              <w:rPr>
                <w:rFonts w:ascii="Arial" w:eastAsia="Arial" w:hAnsi="Arial" w:cs="Arial"/>
              </w:rPr>
            </w:pPr>
            <w:r>
              <w:rPr>
                <w:rFonts w:ascii="Arial" w:eastAsia="Arial" w:hAnsi="Arial" w:cs="Arial"/>
                <w:highlight w:val="white"/>
              </w:rPr>
              <w:t>SERVICIO DE SALUD CHILOÉ</w:t>
            </w:r>
          </w:p>
        </w:tc>
      </w:tr>
      <w:tr w:rsidR="00A86D6C" w14:paraId="3EE9864D" w14:textId="77777777">
        <w:tc>
          <w:tcPr>
            <w:tcW w:w="2634" w:type="dxa"/>
            <w:shd w:val="clear" w:color="auto" w:fill="1F4E79"/>
          </w:tcPr>
          <w:p w14:paraId="0000000A" w14:textId="77777777" w:rsidR="00A86D6C" w:rsidRDefault="00000000">
            <w:pPr>
              <w:rPr>
                <w:rFonts w:ascii="Arial" w:eastAsia="Arial" w:hAnsi="Arial" w:cs="Arial"/>
                <w:color w:val="FFFFFF"/>
              </w:rPr>
            </w:pPr>
            <w:r>
              <w:rPr>
                <w:rFonts w:ascii="Arial" w:eastAsia="Arial" w:hAnsi="Arial" w:cs="Arial"/>
                <w:color w:val="FFFFFF"/>
              </w:rPr>
              <w:t>RUT</w:t>
            </w:r>
          </w:p>
        </w:tc>
        <w:tc>
          <w:tcPr>
            <w:tcW w:w="6576" w:type="dxa"/>
          </w:tcPr>
          <w:p w14:paraId="0000000B" w14:textId="77777777" w:rsidR="00A86D6C" w:rsidRDefault="00000000">
            <w:pPr>
              <w:jc w:val="both"/>
              <w:rPr>
                <w:rFonts w:ascii="Arial" w:eastAsia="Arial" w:hAnsi="Arial" w:cs="Arial"/>
                <w:highlight w:val="white"/>
              </w:rPr>
            </w:pPr>
            <w:bookmarkStart w:id="1" w:name="_heading=h.nmb7497nfbnu" w:colFirst="0" w:colLast="0"/>
            <w:bookmarkEnd w:id="1"/>
            <w:r>
              <w:rPr>
                <w:rFonts w:ascii="Arial" w:eastAsia="Arial" w:hAnsi="Arial" w:cs="Arial"/>
                <w:highlight w:val="white"/>
              </w:rPr>
              <w:t>61.979.210-6</w:t>
            </w:r>
          </w:p>
        </w:tc>
      </w:tr>
      <w:tr w:rsidR="00A86D6C" w14:paraId="1FD2030E" w14:textId="77777777">
        <w:tc>
          <w:tcPr>
            <w:tcW w:w="2634" w:type="dxa"/>
            <w:shd w:val="clear" w:color="auto" w:fill="1F4E79"/>
          </w:tcPr>
          <w:p w14:paraId="0000000C" w14:textId="77777777" w:rsidR="00A86D6C" w:rsidRDefault="00000000">
            <w:pPr>
              <w:rPr>
                <w:rFonts w:ascii="Arial" w:eastAsia="Arial" w:hAnsi="Arial" w:cs="Arial"/>
                <w:color w:val="FFFFFF"/>
              </w:rPr>
            </w:pPr>
            <w:r>
              <w:rPr>
                <w:rFonts w:ascii="Arial" w:eastAsia="Arial" w:hAnsi="Arial" w:cs="Arial"/>
                <w:color w:val="FFFFFF"/>
              </w:rPr>
              <w:t>Nombre de la cotización</w:t>
            </w:r>
          </w:p>
        </w:tc>
        <w:tc>
          <w:tcPr>
            <w:tcW w:w="6576" w:type="dxa"/>
          </w:tcPr>
          <w:p w14:paraId="0000000D" w14:textId="77777777" w:rsidR="00A86D6C" w:rsidRDefault="00000000">
            <w:pPr>
              <w:jc w:val="both"/>
              <w:rPr>
                <w:rFonts w:ascii="Arial" w:eastAsia="Arial" w:hAnsi="Arial" w:cs="Arial"/>
                <w:highlight w:val="white"/>
              </w:rPr>
            </w:pPr>
            <w:r>
              <w:rPr>
                <w:rFonts w:ascii="Arial" w:eastAsia="Arial" w:hAnsi="Arial" w:cs="Arial"/>
              </w:rPr>
              <w:t>ADQUISICIÓN DE 19 UNIDADES DE CARRO ASEO PACIENTE NHA</w:t>
            </w:r>
          </w:p>
        </w:tc>
      </w:tr>
      <w:tr w:rsidR="00A86D6C" w14:paraId="56CBE3B6" w14:textId="77777777">
        <w:tc>
          <w:tcPr>
            <w:tcW w:w="2634" w:type="dxa"/>
            <w:shd w:val="clear" w:color="auto" w:fill="1F4E79"/>
          </w:tcPr>
          <w:p w14:paraId="0000000E" w14:textId="77777777" w:rsidR="00A86D6C" w:rsidRDefault="00000000">
            <w:pPr>
              <w:rPr>
                <w:rFonts w:ascii="Arial" w:eastAsia="Arial" w:hAnsi="Arial" w:cs="Arial"/>
                <w:color w:val="FFFFFF"/>
              </w:rPr>
            </w:pPr>
            <w:r>
              <w:rPr>
                <w:rFonts w:ascii="Arial" w:eastAsia="Arial" w:hAnsi="Arial" w:cs="Arial"/>
                <w:color w:val="FFFFFF"/>
              </w:rPr>
              <w:t>Unidad Requirente</w:t>
            </w:r>
          </w:p>
        </w:tc>
        <w:tc>
          <w:tcPr>
            <w:tcW w:w="6576" w:type="dxa"/>
          </w:tcPr>
          <w:p w14:paraId="0000000F" w14:textId="77777777" w:rsidR="00A86D6C" w:rsidRDefault="00000000">
            <w:pPr>
              <w:rPr>
                <w:rFonts w:ascii="Arial" w:eastAsia="Arial" w:hAnsi="Arial" w:cs="Arial"/>
                <w:highlight w:val="white"/>
              </w:rPr>
            </w:pPr>
            <w:r>
              <w:rPr>
                <w:rFonts w:ascii="Arial" w:eastAsia="Arial" w:hAnsi="Arial" w:cs="Arial"/>
                <w:highlight w:val="white"/>
              </w:rPr>
              <w:t>Subdepartamento de Recursos Físicos</w:t>
            </w:r>
          </w:p>
        </w:tc>
      </w:tr>
      <w:tr w:rsidR="00A86D6C" w14:paraId="66EB9CB9" w14:textId="77777777">
        <w:tc>
          <w:tcPr>
            <w:tcW w:w="2634" w:type="dxa"/>
            <w:shd w:val="clear" w:color="auto" w:fill="1F4E79"/>
          </w:tcPr>
          <w:p w14:paraId="00000010" w14:textId="77777777" w:rsidR="00A86D6C" w:rsidRDefault="00000000">
            <w:pPr>
              <w:rPr>
                <w:rFonts w:ascii="Arial" w:eastAsia="Arial" w:hAnsi="Arial" w:cs="Arial"/>
                <w:color w:val="FFFFFF"/>
              </w:rPr>
            </w:pPr>
            <w:r>
              <w:rPr>
                <w:rFonts w:ascii="Arial" w:eastAsia="Arial" w:hAnsi="Arial" w:cs="Arial"/>
                <w:color w:val="FFFFFF"/>
              </w:rPr>
              <w:t>Referente Técnico</w:t>
            </w:r>
          </w:p>
        </w:tc>
        <w:tc>
          <w:tcPr>
            <w:tcW w:w="6576" w:type="dxa"/>
          </w:tcPr>
          <w:p w14:paraId="00000011" w14:textId="77777777" w:rsidR="00A86D6C" w:rsidRDefault="00000000">
            <w:pPr>
              <w:rPr>
                <w:rFonts w:ascii="Arial" w:eastAsia="Arial" w:hAnsi="Arial" w:cs="Arial"/>
                <w:highlight w:val="white"/>
              </w:rPr>
            </w:pPr>
            <w:r>
              <w:rPr>
                <w:rFonts w:ascii="Arial" w:eastAsia="Arial" w:hAnsi="Arial" w:cs="Arial"/>
                <w:highlight w:val="white"/>
              </w:rPr>
              <w:t xml:space="preserve"> Fabian Toloza Castillo</w:t>
            </w:r>
          </w:p>
        </w:tc>
      </w:tr>
      <w:tr w:rsidR="00A86D6C" w14:paraId="2839CDD2" w14:textId="77777777">
        <w:tc>
          <w:tcPr>
            <w:tcW w:w="2634" w:type="dxa"/>
            <w:shd w:val="clear" w:color="auto" w:fill="1F4E79"/>
          </w:tcPr>
          <w:p w14:paraId="00000012" w14:textId="77777777" w:rsidR="00A86D6C" w:rsidRDefault="00000000">
            <w:pPr>
              <w:rPr>
                <w:rFonts w:ascii="Arial" w:eastAsia="Arial" w:hAnsi="Arial" w:cs="Arial"/>
                <w:color w:val="FFFFFF"/>
              </w:rPr>
            </w:pPr>
            <w:r>
              <w:rPr>
                <w:rFonts w:ascii="Arial" w:eastAsia="Arial" w:hAnsi="Arial" w:cs="Arial"/>
                <w:color w:val="FFFFFF"/>
              </w:rPr>
              <w:t>Mail</w:t>
            </w:r>
          </w:p>
        </w:tc>
        <w:tc>
          <w:tcPr>
            <w:tcW w:w="6576" w:type="dxa"/>
          </w:tcPr>
          <w:p w14:paraId="00000013" w14:textId="77777777" w:rsidR="00A86D6C" w:rsidRDefault="00000000">
            <w:pPr>
              <w:pStyle w:val="Ttulo2"/>
              <w:ind w:left="0" w:firstLine="0"/>
              <w:rPr>
                <w:rFonts w:ascii="Arial" w:eastAsia="Arial" w:hAnsi="Arial" w:cs="Arial"/>
                <w:b w:val="0"/>
                <w:bCs w:val="0"/>
                <w:sz w:val="20"/>
                <w:szCs w:val="20"/>
                <w:highlight w:val="white"/>
              </w:rPr>
            </w:pPr>
            <w:sdt>
              <w:sdtPr>
                <w:tag w:val="goog_rdk_0"/>
                <w:id w:val="-2091446032"/>
              </w:sdtPr>
              <w:sdtContent/>
            </w:sdt>
            <w:r>
              <w:rPr>
                <w:rFonts w:ascii="Arial" w:eastAsia="Arial" w:hAnsi="Arial" w:cs="Arial"/>
                <w:b w:val="0"/>
                <w:bCs w:val="0"/>
                <w:sz w:val="20"/>
                <w:szCs w:val="20"/>
                <w:highlight w:val="white"/>
              </w:rPr>
              <w:t>fabiantolozacastillo@gmail.com</w:t>
            </w:r>
          </w:p>
        </w:tc>
      </w:tr>
      <w:tr w:rsidR="00A86D6C" w14:paraId="4C99B626" w14:textId="77777777">
        <w:trPr>
          <w:trHeight w:val="57"/>
        </w:trPr>
        <w:tc>
          <w:tcPr>
            <w:tcW w:w="2634" w:type="dxa"/>
            <w:shd w:val="clear" w:color="auto" w:fill="1F4E79"/>
          </w:tcPr>
          <w:p w14:paraId="00000014" w14:textId="77777777" w:rsidR="00A86D6C" w:rsidRDefault="00000000">
            <w:pPr>
              <w:rPr>
                <w:rFonts w:ascii="Arial" w:eastAsia="Arial" w:hAnsi="Arial" w:cs="Arial"/>
                <w:color w:val="FFFFFF"/>
              </w:rPr>
            </w:pPr>
            <w:r>
              <w:rPr>
                <w:rFonts w:ascii="Arial" w:eastAsia="Arial" w:hAnsi="Arial" w:cs="Arial"/>
                <w:color w:val="FFFFFF"/>
              </w:rPr>
              <w:t>Monto Estimado</w:t>
            </w:r>
          </w:p>
        </w:tc>
        <w:tc>
          <w:tcPr>
            <w:tcW w:w="6576" w:type="dxa"/>
          </w:tcPr>
          <w:p w14:paraId="00000015" w14:textId="77777777" w:rsidR="00A86D6C" w:rsidRDefault="00000000">
            <w:pPr>
              <w:rPr>
                <w:rFonts w:ascii="Arial" w:eastAsia="Arial" w:hAnsi="Arial" w:cs="Arial"/>
                <w:highlight w:val="white"/>
              </w:rPr>
            </w:pPr>
            <w:r>
              <w:rPr>
                <w:rFonts w:ascii="Arial" w:eastAsia="Arial" w:hAnsi="Arial" w:cs="Arial"/>
                <w:highlight w:val="white"/>
              </w:rPr>
              <w:t>$18.753.000 Impuestos Incluidos</w:t>
            </w:r>
          </w:p>
        </w:tc>
      </w:tr>
      <w:tr w:rsidR="00A86D6C" w14:paraId="3FEDA6DF" w14:textId="77777777">
        <w:tc>
          <w:tcPr>
            <w:tcW w:w="2634" w:type="dxa"/>
            <w:shd w:val="clear" w:color="auto" w:fill="1F4E79"/>
          </w:tcPr>
          <w:p w14:paraId="00000016" w14:textId="77777777" w:rsidR="00A86D6C" w:rsidRDefault="00A86D6C">
            <w:pPr>
              <w:rPr>
                <w:rFonts w:ascii="Arial" w:eastAsia="Arial" w:hAnsi="Arial" w:cs="Arial"/>
                <w:color w:val="FFFFFF"/>
              </w:rPr>
            </w:pPr>
          </w:p>
          <w:p w14:paraId="00000017" w14:textId="77777777" w:rsidR="00A86D6C" w:rsidRDefault="00000000">
            <w:pPr>
              <w:rPr>
                <w:rFonts w:ascii="Arial" w:eastAsia="Arial" w:hAnsi="Arial" w:cs="Arial"/>
                <w:color w:val="FFFFFF"/>
              </w:rPr>
            </w:pPr>
            <w:r>
              <w:rPr>
                <w:rFonts w:ascii="Arial" w:eastAsia="Arial" w:hAnsi="Arial" w:cs="Arial"/>
                <w:color w:val="FFFFFF"/>
              </w:rPr>
              <w:t>Acuerdo Complementario</w:t>
            </w:r>
          </w:p>
        </w:tc>
        <w:tc>
          <w:tcPr>
            <w:tcW w:w="6576" w:type="dxa"/>
          </w:tcPr>
          <w:p w14:paraId="00000018" w14:textId="77777777" w:rsidR="00A86D6C" w:rsidRDefault="00000000">
            <w:pPr>
              <w:rPr>
                <w:rFonts w:ascii="Arial" w:eastAsia="Arial" w:hAnsi="Arial" w:cs="Arial"/>
                <w:highlight w:val="white"/>
              </w:rPr>
            </w:pPr>
            <w:r>
              <w:rPr>
                <w:rFonts w:ascii="Arial" w:eastAsia="Arial" w:hAnsi="Arial" w:cs="Arial"/>
                <w:highlight w:val="white"/>
              </w:rPr>
              <w:t>NO (Presupuesto Tramo 1): Desde 100 UTM hasta 1000 UTM.</w:t>
            </w:r>
          </w:p>
        </w:tc>
      </w:tr>
      <w:tr w:rsidR="00A86D6C" w14:paraId="1B279567" w14:textId="77777777">
        <w:tc>
          <w:tcPr>
            <w:tcW w:w="2634" w:type="dxa"/>
            <w:shd w:val="clear" w:color="auto" w:fill="1F4E79"/>
          </w:tcPr>
          <w:p w14:paraId="00000019" w14:textId="77777777" w:rsidR="00A86D6C" w:rsidRDefault="00000000">
            <w:pPr>
              <w:rPr>
                <w:rFonts w:ascii="Arial" w:eastAsia="Arial" w:hAnsi="Arial" w:cs="Arial"/>
                <w:color w:val="FFFFFF"/>
              </w:rPr>
            </w:pPr>
            <w:r>
              <w:rPr>
                <w:rFonts w:ascii="Arial" w:eastAsia="Arial" w:hAnsi="Arial" w:cs="Arial"/>
                <w:color w:val="FFFFFF"/>
              </w:rPr>
              <w:t>Garantía de Fiel Cumplimiento de Contrato</w:t>
            </w:r>
          </w:p>
        </w:tc>
        <w:tc>
          <w:tcPr>
            <w:tcW w:w="6576" w:type="dxa"/>
          </w:tcPr>
          <w:p w14:paraId="0000001A" w14:textId="77777777" w:rsidR="00A86D6C" w:rsidRDefault="00000000">
            <w:pPr>
              <w:rPr>
                <w:rFonts w:ascii="Arial" w:eastAsia="Arial" w:hAnsi="Arial" w:cs="Arial"/>
                <w:highlight w:val="white"/>
              </w:rPr>
            </w:pPr>
            <w:r>
              <w:rPr>
                <w:rFonts w:ascii="Arial" w:eastAsia="Arial" w:hAnsi="Arial" w:cs="Arial"/>
                <w:highlight w:val="white"/>
              </w:rPr>
              <w:t>No Aplica si es tramo 1</w:t>
            </w:r>
          </w:p>
        </w:tc>
      </w:tr>
      <w:tr w:rsidR="00A86D6C" w14:paraId="589B4278" w14:textId="77777777">
        <w:tc>
          <w:tcPr>
            <w:tcW w:w="2634" w:type="dxa"/>
            <w:shd w:val="clear" w:color="auto" w:fill="1F4E79"/>
          </w:tcPr>
          <w:p w14:paraId="0000001B" w14:textId="77777777" w:rsidR="00A86D6C" w:rsidRDefault="00000000">
            <w:pPr>
              <w:rPr>
                <w:rFonts w:ascii="Arial" w:eastAsia="Arial" w:hAnsi="Arial" w:cs="Arial"/>
                <w:color w:val="FFFFFF"/>
              </w:rPr>
            </w:pPr>
            <w:r>
              <w:rPr>
                <w:rFonts w:ascii="Arial" w:eastAsia="Arial" w:hAnsi="Arial" w:cs="Arial"/>
                <w:color w:val="FFFFFF"/>
              </w:rPr>
              <w:t>N° de CM</w:t>
            </w:r>
          </w:p>
        </w:tc>
        <w:tc>
          <w:tcPr>
            <w:tcW w:w="6576" w:type="dxa"/>
          </w:tcPr>
          <w:p w14:paraId="0000001C" w14:textId="77777777" w:rsidR="00A86D6C" w:rsidRDefault="00000000">
            <w:pPr>
              <w:rPr>
                <w:rFonts w:ascii="Arial" w:eastAsia="Arial" w:hAnsi="Arial" w:cs="Arial"/>
                <w:highlight w:val="yellow"/>
              </w:rPr>
            </w:pPr>
            <w:r>
              <w:rPr>
                <w:rFonts w:ascii="Arial" w:eastAsia="Arial" w:hAnsi="Arial" w:cs="Arial"/>
                <w:highlight w:val="white"/>
              </w:rPr>
              <w:t>2239-4-LR25</w:t>
            </w:r>
          </w:p>
        </w:tc>
      </w:tr>
    </w:tbl>
    <w:p w14:paraId="0000001D" w14:textId="77777777" w:rsidR="00A86D6C" w:rsidRDefault="00A86D6C">
      <w:pPr>
        <w:spacing w:line="360" w:lineRule="auto"/>
        <w:rPr>
          <w:rFonts w:ascii="Arial" w:eastAsia="Arial" w:hAnsi="Arial" w:cs="Arial"/>
          <w:color w:val="000000"/>
        </w:rPr>
      </w:pPr>
    </w:p>
    <w:p w14:paraId="0000001E" w14:textId="77777777" w:rsidR="00A86D6C" w:rsidRDefault="00000000">
      <w:pPr>
        <w:widowControl w:val="0"/>
        <w:numPr>
          <w:ilvl w:val="0"/>
          <w:numId w:val="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CRONOGRAMA DE ACTIVIDADES</w:t>
      </w:r>
    </w:p>
    <w:p w14:paraId="0000001F" w14:textId="77777777" w:rsidR="00A86D6C" w:rsidRDefault="00A86D6C">
      <w:pPr>
        <w:spacing w:line="360" w:lineRule="auto"/>
        <w:rPr>
          <w:rFonts w:ascii="Arial" w:eastAsia="Arial" w:hAnsi="Arial" w:cs="Arial"/>
          <w:b/>
          <w:bCs/>
          <w:color w:val="FF0000"/>
          <w:highlight w:val="white"/>
        </w:rPr>
      </w:pPr>
    </w:p>
    <w:tbl>
      <w:tblPr>
        <w:tblStyle w:val="a0"/>
        <w:tblW w:w="92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1"/>
        <w:gridCol w:w="6576"/>
      </w:tblGrid>
      <w:tr w:rsidR="00A86D6C" w14:paraId="5751DC52" w14:textId="77777777">
        <w:trPr>
          <w:trHeight w:val="283"/>
        </w:trPr>
        <w:tc>
          <w:tcPr>
            <w:tcW w:w="2651" w:type="dxa"/>
            <w:shd w:val="clear" w:color="auto" w:fill="1F4E79"/>
          </w:tcPr>
          <w:p w14:paraId="00000020" w14:textId="77777777" w:rsidR="00A86D6C" w:rsidRDefault="00000000">
            <w:pPr>
              <w:jc w:val="both"/>
              <w:rPr>
                <w:rFonts w:ascii="Arial" w:eastAsia="Arial" w:hAnsi="Arial" w:cs="Arial"/>
                <w:color w:val="FFFFFF"/>
              </w:rPr>
            </w:pPr>
            <w:r>
              <w:rPr>
                <w:rFonts w:ascii="Arial" w:eastAsia="Arial" w:hAnsi="Arial" w:cs="Arial"/>
                <w:color w:val="FFFFFF"/>
              </w:rPr>
              <w:t xml:space="preserve">Plazo de Publicación </w:t>
            </w:r>
          </w:p>
        </w:tc>
        <w:tc>
          <w:tcPr>
            <w:tcW w:w="6576" w:type="dxa"/>
            <w:vAlign w:val="center"/>
          </w:tcPr>
          <w:p w14:paraId="00000021" w14:textId="77777777" w:rsidR="00A86D6C" w:rsidRDefault="00000000">
            <w:pPr>
              <w:rPr>
                <w:rFonts w:ascii="Arial" w:eastAsia="Arial" w:hAnsi="Arial" w:cs="Arial"/>
                <w:highlight w:val="white"/>
              </w:rPr>
            </w:pPr>
            <w:r>
              <w:rPr>
                <w:rFonts w:ascii="Arial" w:eastAsia="Arial" w:hAnsi="Arial" w:cs="Arial"/>
                <w:highlight w:val="white"/>
              </w:rPr>
              <w:t>5 días hábiles posterior a la fecha de publicación de la presente solicitud en el portal www.mercadopublico.cl</w:t>
            </w:r>
          </w:p>
        </w:tc>
      </w:tr>
      <w:tr w:rsidR="00A86D6C" w14:paraId="7A7E10C0" w14:textId="77777777">
        <w:trPr>
          <w:trHeight w:val="263"/>
        </w:trPr>
        <w:tc>
          <w:tcPr>
            <w:tcW w:w="2651" w:type="dxa"/>
            <w:shd w:val="clear" w:color="auto" w:fill="1F4E79"/>
          </w:tcPr>
          <w:p w14:paraId="00000022" w14:textId="77777777" w:rsidR="00A86D6C" w:rsidRDefault="00000000">
            <w:pPr>
              <w:jc w:val="both"/>
              <w:rPr>
                <w:rFonts w:ascii="Arial" w:eastAsia="Arial" w:hAnsi="Arial" w:cs="Arial"/>
                <w:color w:val="FFFFFF"/>
              </w:rPr>
            </w:pPr>
            <w:r>
              <w:rPr>
                <w:rFonts w:ascii="Arial" w:eastAsia="Arial" w:hAnsi="Arial" w:cs="Arial"/>
                <w:color w:val="FFFFFF"/>
              </w:rPr>
              <w:t>Plazo de evaluación</w:t>
            </w:r>
          </w:p>
        </w:tc>
        <w:tc>
          <w:tcPr>
            <w:tcW w:w="6576" w:type="dxa"/>
            <w:vAlign w:val="center"/>
          </w:tcPr>
          <w:p w14:paraId="00000023" w14:textId="77777777" w:rsidR="00A86D6C" w:rsidRDefault="00000000">
            <w:pPr>
              <w:rPr>
                <w:rFonts w:ascii="Arial" w:eastAsia="Arial" w:hAnsi="Arial" w:cs="Arial"/>
                <w:highlight w:val="white"/>
              </w:rPr>
            </w:pPr>
            <w:r>
              <w:rPr>
                <w:rFonts w:ascii="Arial" w:eastAsia="Arial" w:hAnsi="Arial" w:cs="Arial"/>
                <w:highlight w:val="white"/>
              </w:rPr>
              <w:t>05 días hábiles posterior a la fecha de cierre.</w:t>
            </w:r>
          </w:p>
        </w:tc>
      </w:tr>
      <w:tr w:rsidR="00A86D6C" w14:paraId="51558338" w14:textId="77777777">
        <w:tc>
          <w:tcPr>
            <w:tcW w:w="2651" w:type="dxa"/>
            <w:shd w:val="clear" w:color="auto" w:fill="1F4E79"/>
          </w:tcPr>
          <w:p w14:paraId="00000024" w14:textId="77777777" w:rsidR="00A86D6C" w:rsidRDefault="00000000">
            <w:pPr>
              <w:jc w:val="both"/>
              <w:rPr>
                <w:rFonts w:ascii="Arial" w:eastAsia="Arial" w:hAnsi="Arial" w:cs="Arial"/>
                <w:color w:val="FFFFFF"/>
              </w:rPr>
            </w:pPr>
            <w:r>
              <w:rPr>
                <w:rFonts w:ascii="Arial" w:eastAsia="Arial" w:hAnsi="Arial" w:cs="Arial"/>
                <w:color w:val="FFFFFF"/>
              </w:rPr>
              <w:t>Plazo para realizar preguntas</w:t>
            </w:r>
          </w:p>
          <w:p w14:paraId="00000025" w14:textId="77777777" w:rsidR="00A86D6C" w:rsidRDefault="00A86D6C">
            <w:pPr>
              <w:jc w:val="both"/>
              <w:rPr>
                <w:rFonts w:ascii="Arial" w:eastAsia="Arial" w:hAnsi="Arial" w:cs="Arial"/>
                <w:color w:val="FFFFFF"/>
              </w:rPr>
            </w:pPr>
          </w:p>
        </w:tc>
        <w:tc>
          <w:tcPr>
            <w:tcW w:w="6576" w:type="dxa"/>
            <w:vAlign w:val="center"/>
          </w:tcPr>
          <w:p w14:paraId="00000026" w14:textId="77777777" w:rsidR="00A86D6C" w:rsidRDefault="00000000">
            <w:pPr>
              <w:rPr>
                <w:rFonts w:ascii="Arial" w:eastAsia="Arial" w:hAnsi="Arial" w:cs="Arial"/>
                <w:color w:val="000000"/>
              </w:rPr>
            </w:pPr>
            <w:r>
              <w:rPr>
                <w:rFonts w:ascii="Arial" w:eastAsia="Arial" w:hAnsi="Arial" w:cs="Arial"/>
                <w:highlight w:val="white"/>
              </w:rPr>
              <w:t>02 días hábiles después de publicada la solicitud de cotización, las preguntas deben realizarse a través del portal.</w:t>
            </w:r>
          </w:p>
        </w:tc>
      </w:tr>
      <w:tr w:rsidR="00A86D6C" w14:paraId="5897E3B8" w14:textId="77777777">
        <w:tc>
          <w:tcPr>
            <w:tcW w:w="2651" w:type="dxa"/>
            <w:shd w:val="clear" w:color="auto" w:fill="1F4E79"/>
          </w:tcPr>
          <w:p w14:paraId="00000027" w14:textId="77777777" w:rsidR="00A86D6C" w:rsidRDefault="00000000">
            <w:pPr>
              <w:jc w:val="both"/>
              <w:rPr>
                <w:rFonts w:ascii="Arial" w:eastAsia="Arial" w:hAnsi="Arial" w:cs="Arial"/>
                <w:color w:val="FFFFFF"/>
              </w:rPr>
            </w:pPr>
            <w:r>
              <w:rPr>
                <w:rFonts w:ascii="Arial" w:eastAsia="Arial" w:hAnsi="Arial" w:cs="Arial"/>
                <w:color w:val="FFFFFF"/>
              </w:rPr>
              <w:t xml:space="preserve">Plazo para responder preguntas </w:t>
            </w:r>
          </w:p>
        </w:tc>
        <w:tc>
          <w:tcPr>
            <w:tcW w:w="6576" w:type="dxa"/>
            <w:vAlign w:val="center"/>
          </w:tcPr>
          <w:p w14:paraId="00000028" w14:textId="77777777" w:rsidR="00A86D6C" w:rsidRDefault="00000000">
            <w:pPr>
              <w:rPr>
                <w:rFonts w:ascii="Arial" w:eastAsia="Arial" w:hAnsi="Arial" w:cs="Arial"/>
                <w:highlight w:val="white"/>
              </w:rPr>
            </w:pPr>
            <w:r>
              <w:rPr>
                <w:rFonts w:ascii="Arial" w:eastAsia="Arial" w:hAnsi="Arial" w:cs="Arial"/>
                <w:highlight w:val="white"/>
              </w:rPr>
              <w:t>02 días hábiles después de recibida la pregunta</w:t>
            </w:r>
          </w:p>
        </w:tc>
      </w:tr>
      <w:tr w:rsidR="00A86D6C" w14:paraId="5607E4A8" w14:textId="77777777">
        <w:tc>
          <w:tcPr>
            <w:tcW w:w="2651" w:type="dxa"/>
            <w:shd w:val="clear" w:color="auto" w:fill="1F4E79"/>
          </w:tcPr>
          <w:p w14:paraId="00000029" w14:textId="77777777" w:rsidR="00A86D6C" w:rsidRDefault="00000000">
            <w:pPr>
              <w:jc w:val="both"/>
              <w:rPr>
                <w:rFonts w:ascii="Arial" w:eastAsia="Arial" w:hAnsi="Arial" w:cs="Arial"/>
                <w:color w:val="FFFFFF"/>
              </w:rPr>
            </w:pPr>
            <w:r>
              <w:rPr>
                <w:rFonts w:ascii="Arial" w:eastAsia="Arial" w:hAnsi="Arial" w:cs="Arial"/>
                <w:color w:val="FFFFFF"/>
              </w:rPr>
              <w:t>Visita técnica</w:t>
            </w:r>
          </w:p>
        </w:tc>
        <w:tc>
          <w:tcPr>
            <w:tcW w:w="6576" w:type="dxa"/>
            <w:vAlign w:val="center"/>
          </w:tcPr>
          <w:p w14:paraId="0000002A" w14:textId="77777777" w:rsidR="00A86D6C" w:rsidRDefault="00000000">
            <w:pPr>
              <w:rPr>
                <w:rFonts w:ascii="Arial" w:eastAsia="Arial" w:hAnsi="Arial" w:cs="Arial"/>
                <w:highlight w:val="white"/>
              </w:rPr>
            </w:pPr>
            <w:r>
              <w:rPr>
                <w:rFonts w:ascii="Arial" w:eastAsia="Arial" w:hAnsi="Arial" w:cs="Arial"/>
                <w:highlight w:val="white"/>
              </w:rPr>
              <w:t>N/A</w:t>
            </w:r>
          </w:p>
        </w:tc>
      </w:tr>
      <w:tr w:rsidR="00A86D6C" w14:paraId="07DBE092" w14:textId="77777777">
        <w:tc>
          <w:tcPr>
            <w:tcW w:w="2651" w:type="dxa"/>
            <w:shd w:val="clear" w:color="auto" w:fill="1F4E79"/>
          </w:tcPr>
          <w:p w14:paraId="0000002B" w14:textId="77777777" w:rsidR="00A86D6C" w:rsidRDefault="00000000">
            <w:pPr>
              <w:jc w:val="both"/>
              <w:rPr>
                <w:rFonts w:ascii="Arial" w:eastAsia="Arial" w:hAnsi="Arial" w:cs="Arial"/>
                <w:color w:val="FFFFFF"/>
              </w:rPr>
            </w:pPr>
            <w:r>
              <w:rPr>
                <w:rFonts w:ascii="Arial" w:eastAsia="Arial" w:hAnsi="Arial" w:cs="Arial"/>
                <w:color w:val="FFFFFF"/>
              </w:rPr>
              <w:t>Plazo Máximo Para Empezar Trabajos</w:t>
            </w:r>
          </w:p>
        </w:tc>
        <w:tc>
          <w:tcPr>
            <w:tcW w:w="6576" w:type="dxa"/>
            <w:vAlign w:val="center"/>
          </w:tcPr>
          <w:p w14:paraId="0000002C" w14:textId="77777777" w:rsidR="00A86D6C" w:rsidRDefault="00000000">
            <w:pPr>
              <w:rPr>
                <w:rFonts w:ascii="Arial" w:eastAsia="Arial" w:hAnsi="Arial" w:cs="Arial"/>
                <w:highlight w:val="white"/>
              </w:rPr>
            </w:pPr>
            <w:r>
              <w:rPr>
                <w:rFonts w:ascii="Arial" w:eastAsia="Arial" w:hAnsi="Arial" w:cs="Arial"/>
                <w:highlight w:val="white"/>
              </w:rPr>
              <w:t>N/A</w:t>
            </w:r>
          </w:p>
        </w:tc>
      </w:tr>
      <w:tr w:rsidR="00A86D6C" w14:paraId="1942E4DC" w14:textId="77777777">
        <w:tc>
          <w:tcPr>
            <w:tcW w:w="2651" w:type="dxa"/>
            <w:tcBorders>
              <w:bottom w:val="single" w:sz="4" w:space="0" w:color="000000"/>
            </w:tcBorders>
            <w:shd w:val="clear" w:color="auto" w:fill="1F4E79"/>
          </w:tcPr>
          <w:p w14:paraId="0000002D" w14:textId="77777777" w:rsidR="00A86D6C" w:rsidRDefault="00000000">
            <w:pPr>
              <w:jc w:val="both"/>
              <w:rPr>
                <w:rFonts w:ascii="Arial" w:eastAsia="Arial" w:hAnsi="Arial" w:cs="Arial"/>
                <w:color w:val="FFFFFF"/>
              </w:rPr>
            </w:pPr>
            <w:r>
              <w:rPr>
                <w:rFonts w:ascii="Arial" w:eastAsia="Arial" w:hAnsi="Arial" w:cs="Arial"/>
                <w:color w:val="FFFFFF"/>
              </w:rPr>
              <w:t>Plazo máximo para ejecución de los trabajos</w:t>
            </w:r>
          </w:p>
        </w:tc>
        <w:tc>
          <w:tcPr>
            <w:tcW w:w="6576" w:type="dxa"/>
            <w:tcBorders>
              <w:bottom w:val="single" w:sz="4" w:space="0" w:color="000000"/>
            </w:tcBorders>
            <w:vAlign w:val="center"/>
          </w:tcPr>
          <w:p w14:paraId="0000002E" w14:textId="77777777" w:rsidR="00A86D6C" w:rsidRDefault="00000000">
            <w:pPr>
              <w:rPr>
                <w:rFonts w:ascii="Arial" w:eastAsia="Arial" w:hAnsi="Arial" w:cs="Arial"/>
                <w:highlight w:val="white"/>
              </w:rPr>
            </w:pPr>
            <w:r>
              <w:rPr>
                <w:rFonts w:ascii="Arial" w:eastAsia="Arial" w:hAnsi="Arial" w:cs="Arial"/>
                <w:highlight w:val="white"/>
              </w:rPr>
              <w:t>N/A</w:t>
            </w:r>
          </w:p>
        </w:tc>
      </w:tr>
      <w:tr w:rsidR="00A86D6C" w14:paraId="365278A8" w14:textId="77777777">
        <w:tc>
          <w:tcPr>
            <w:tcW w:w="2651" w:type="dxa"/>
            <w:tcBorders>
              <w:top w:val="single" w:sz="4" w:space="0" w:color="000000"/>
              <w:left w:val="single" w:sz="4" w:space="0" w:color="000000"/>
              <w:bottom w:val="single" w:sz="4" w:space="0" w:color="000000"/>
              <w:right w:val="single" w:sz="4" w:space="0" w:color="000000"/>
            </w:tcBorders>
            <w:shd w:val="clear" w:color="auto" w:fill="1F4E79"/>
          </w:tcPr>
          <w:p w14:paraId="0000002F" w14:textId="77777777" w:rsidR="00A86D6C" w:rsidRDefault="00000000">
            <w:pPr>
              <w:jc w:val="both"/>
              <w:rPr>
                <w:rFonts w:ascii="Arial" w:eastAsia="Arial" w:hAnsi="Arial" w:cs="Arial"/>
                <w:color w:val="FFFFFF"/>
              </w:rPr>
            </w:pPr>
            <w:r>
              <w:rPr>
                <w:rFonts w:ascii="Arial" w:eastAsia="Arial" w:hAnsi="Arial" w:cs="Arial"/>
                <w:color w:val="FFFFFF"/>
              </w:rPr>
              <w:t>Plazo máximo para la entrega de los productos</w:t>
            </w:r>
          </w:p>
        </w:tc>
        <w:tc>
          <w:tcPr>
            <w:tcW w:w="6576" w:type="dxa"/>
            <w:tcBorders>
              <w:top w:val="single" w:sz="4" w:space="0" w:color="000000"/>
              <w:left w:val="single" w:sz="4" w:space="0" w:color="000000"/>
              <w:bottom w:val="single" w:sz="4" w:space="0" w:color="000000"/>
              <w:right w:val="single" w:sz="4" w:space="0" w:color="000000"/>
            </w:tcBorders>
            <w:vAlign w:val="center"/>
          </w:tcPr>
          <w:p w14:paraId="00000030" w14:textId="77777777" w:rsidR="00A86D6C" w:rsidRDefault="00000000">
            <w:pPr>
              <w:rPr>
                <w:rFonts w:ascii="Arial" w:eastAsia="Arial" w:hAnsi="Arial" w:cs="Arial"/>
                <w:highlight w:val="white"/>
              </w:rPr>
            </w:pPr>
            <w:r>
              <w:rPr>
                <w:rFonts w:ascii="Arial" w:eastAsia="Arial" w:hAnsi="Arial" w:cs="Arial"/>
                <w:highlight w:val="white"/>
              </w:rPr>
              <w:t>45 días hábiles, desde aceptada la OC en el portal</w:t>
            </w:r>
          </w:p>
        </w:tc>
      </w:tr>
    </w:tbl>
    <w:p w14:paraId="00000031" w14:textId="77777777" w:rsidR="00A86D6C" w:rsidRDefault="00A86D6C">
      <w:pPr>
        <w:spacing w:line="360" w:lineRule="auto"/>
        <w:rPr>
          <w:rFonts w:ascii="Arial" w:eastAsia="Arial" w:hAnsi="Arial" w:cs="Arial"/>
          <w:b/>
          <w:bCs/>
          <w:color w:val="000000"/>
        </w:rPr>
      </w:pPr>
    </w:p>
    <w:p w14:paraId="00000032" w14:textId="77777777" w:rsidR="00A86D6C" w:rsidRDefault="00000000">
      <w:pPr>
        <w:widowControl w:val="0"/>
        <w:numPr>
          <w:ilvl w:val="0"/>
          <w:numId w:val="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DESCRIPCIÓN DEL PRODUCTO REQUERIDO.</w:t>
      </w:r>
    </w:p>
    <w:p w14:paraId="00000033" w14:textId="22F6D0FC" w:rsidR="00A86D6C" w:rsidRDefault="00000000">
      <w:pPr>
        <w:jc w:val="both"/>
        <w:rPr>
          <w:rFonts w:ascii="Arial" w:eastAsia="Arial" w:hAnsi="Arial" w:cs="Arial"/>
        </w:rPr>
      </w:pPr>
      <w:r>
        <w:rPr>
          <w:rFonts w:ascii="Arial" w:eastAsia="Arial" w:hAnsi="Arial" w:cs="Arial"/>
        </w:rPr>
        <w:t>Se requiere la Adquisición de 19 CARROS DE ASEO PACIENTE para el Proyecto de Normalización Nuevo Hospital de Ancud.</w:t>
      </w:r>
    </w:p>
    <w:p w14:paraId="00000034" w14:textId="77777777" w:rsidR="00A86D6C" w:rsidRDefault="00A86D6C">
      <w:pPr>
        <w:jc w:val="both"/>
        <w:rPr>
          <w:rFonts w:ascii="Arial" w:eastAsia="Arial" w:hAnsi="Arial" w:cs="Arial"/>
        </w:rPr>
      </w:pPr>
    </w:p>
    <w:p w14:paraId="00000035" w14:textId="77777777" w:rsidR="00A86D6C" w:rsidRDefault="00000000">
      <w:pPr>
        <w:jc w:val="both"/>
        <w:rPr>
          <w:rFonts w:ascii="Arial" w:eastAsia="Arial" w:hAnsi="Arial" w:cs="Arial"/>
        </w:rPr>
      </w:pPr>
      <w:r>
        <w:rPr>
          <w:rFonts w:ascii="Arial" w:eastAsia="Arial" w:hAnsi="Arial" w:cs="Arial"/>
        </w:rPr>
        <w:t xml:space="preserve">La adquisición de productos de Mobiliario a través del Convenio Marco </w:t>
      </w:r>
      <w:r>
        <w:rPr>
          <w:rFonts w:ascii="Arial" w:eastAsia="Arial" w:hAnsi="Arial" w:cs="Arial"/>
          <w:b/>
          <w:bCs/>
        </w:rPr>
        <w:t>“Mobiliario General”</w:t>
      </w:r>
      <w:r>
        <w:rPr>
          <w:rFonts w:ascii="Arial" w:eastAsia="Arial" w:hAnsi="Arial" w:cs="Arial"/>
        </w:rPr>
        <w:t>,</w:t>
      </w:r>
      <w:r>
        <w:rPr>
          <w:rFonts w:ascii="Arial" w:eastAsia="Arial" w:hAnsi="Arial" w:cs="Arial"/>
          <w:b/>
          <w:bCs/>
        </w:rPr>
        <w:t xml:space="preserve"> </w:t>
      </w:r>
      <w:r>
        <w:rPr>
          <w:rFonts w:ascii="Arial" w:eastAsia="Arial" w:hAnsi="Arial" w:cs="Arial"/>
        </w:rPr>
        <w:t>los cuales deberán contar con las especificaciones técnicas establecidas a través de la presente Cotización. Aquellos productos contemplados se encuentran indicados en el Convenio Marco ID 2239-4-LR25</w:t>
      </w:r>
      <w:r>
        <w:rPr>
          <w:rFonts w:ascii="Arial" w:eastAsia="Arial" w:hAnsi="Arial" w:cs="Arial"/>
          <w:u w:val="single"/>
        </w:rPr>
        <w:t>.</w:t>
      </w:r>
    </w:p>
    <w:p w14:paraId="00000036" w14:textId="77777777" w:rsidR="00A86D6C" w:rsidRDefault="00A86D6C">
      <w:pPr>
        <w:jc w:val="both"/>
        <w:rPr>
          <w:rFonts w:ascii="Arial" w:eastAsia="Arial" w:hAnsi="Arial" w:cs="Arial"/>
          <w:u w:val="single"/>
        </w:rPr>
      </w:pPr>
    </w:p>
    <w:p w14:paraId="00000037" w14:textId="77777777" w:rsidR="00A86D6C" w:rsidRDefault="00000000">
      <w:pPr>
        <w:jc w:val="both"/>
        <w:rPr>
          <w:rFonts w:ascii="Arial" w:eastAsia="Arial" w:hAnsi="Arial" w:cs="Arial"/>
          <w:b/>
          <w:bCs/>
        </w:rPr>
      </w:pPr>
      <w:r>
        <w:rPr>
          <w:rFonts w:ascii="Arial" w:eastAsia="Arial" w:hAnsi="Arial" w:cs="Arial"/>
        </w:rPr>
        <w:t>De acuerdo a las condiciones y características definidas en el Convenio Marco ID 2239-4-LR25</w:t>
      </w:r>
      <w:r>
        <w:rPr>
          <w:rFonts w:ascii="Arial" w:eastAsia="Arial" w:hAnsi="Arial" w:cs="Arial"/>
          <w:u w:val="single"/>
        </w:rPr>
        <w:t xml:space="preserve"> </w:t>
      </w:r>
      <w:r>
        <w:rPr>
          <w:rFonts w:ascii="Arial" w:eastAsia="Arial" w:hAnsi="Arial" w:cs="Arial"/>
        </w:rPr>
        <w:t>“</w:t>
      </w:r>
      <w:r>
        <w:rPr>
          <w:rFonts w:ascii="Arial" w:eastAsia="Arial" w:hAnsi="Arial" w:cs="Arial"/>
          <w:b/>
          <w:bCs/>
        </w:rPr>
        <w:t>CONVENIO MARCO DE MOBILIARIO GENERAL”</w:t>
      </w:r>
      <w:r>
        <w:rPr>
          <w:rFonts w:ascii="Arial" w:eastAsia="Arial" w:hAnsi="Arial" w:cs="Arial"/>
        </w:rPr>
        <w:t>,</w:t>
      </w:r>
      <w:r>
        <w:rPr>
          <w:rFonts w:ascii="Arial" w:eastAsia="Arial" w:hAnsi="Arial" w:cs="Arial"/>
          <w:b/>
          <w:bCs/>
        </w:rPr>
        <w:t xml:space="preserve"> </w:t>
      </w:r>
      <w:r>
        <w:rPr>
          <w:rFonts w:ascii="Arial" w:eastAsia="Arial" w:hAnsi="Arial" w:cs="Arial"/>
        </w:rPr>
        <w:t>se solicita a los proveedores interesados en participar del presente proceso de Cotización ofertar los productos de mobiliario según las siguientes características mínimas:</w:t>
      </w:r>
    </w:p>
    <w:p w14:paraId="00000038" w14:textId="77777777" w:rsidR="00A86D6C" w:rsidRDefault="00A86D6C">
      <w:pPr>
        <w:spacing w:line="360" w:lineRule="auto"/>
        <w:jc w:val="both"/>
        <w:rPr>
          <w:rFonts w:ascii="Arial" w:eastAsia="Arial" w:hAnsi="Arial" w:cs="Arial"/>
        </w:rPr>
      </w:pPr>
    </w:p>
    <w:p w14:paraId="00000039" w14:textId="77777777" w:rsidR="00A86D6C" w:rsidRDefault="00A86D6C">
      <w:pPr>
        <w:spacing w:line="360" w:lineRule="auto"/>
        <w:jc w:val="both"/>
        <w:rPr>
          <w:rFonts w:ascii="Arial" w:eastAsia="Arial" w:hAnsi="Arial" w:cs="Arial"/>
        </w:rPr>
      </w:pPr>
    </w:p>
    <w:p w14:paraId="0000003A" w14:textId="77777777" w:rsidR="00A86D6C" w:rsidRDefault="00A86D6C">
      <w:pPr>
        <w:spacing w:line="360" w:lineRule="auto"/>
        <w:jc w:val="both"/>
        <w:rPr>
          <w:rFonts w:ascii="Arial" w:eastAsia="Arial" w:hAnsi="Arial" w:cs="Arial"/>
        </w:rPr>
      </w:pPr>
    </w:p>
    <w:p w14:paraId="0000003B" w14:textId="77777777" w:rsidR="00A86D6C" w:rsidRDefault="00A86D6C">
      <w:pPr>
        <w:spacing w:line="360" w:lineRule="auto"/>
        <w:jc w:val="both"/>
        <w:rPr>
          <w:rFonts w:ascii="Arial" w:eastAsia="Arial" w:hAnsi="Arial" w:cs="Arial"/>
        </w:rPr>
      </w:pPr>
    </w:p>
    <w:p w14:paraId="0000003C" w14:textId="77777777" w:rsidR="00A86D6C" w:rsidRDefault="00A86D6C">
      <w:pPr>
        <w:spacing w:line="360" w:lineRule="auto"/>
        <w:jc w:val="both"/>
        <w:rPr>
          <w:rFonts w:ascii="Arial" w:eastAsia="Arial" w:hAnsi="Arial" w:cs="Arial"/>
        </w:rPr>
      </w:pPr>
    </w:p>
    <w:tbl>
      <w:tblPr>
        <w:tblStyle w:val="a1"/>
        <w:tblW w:w="99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80"/>
        <w:gridCol w:w="8570"/>
      </w:tblGrid>
      <w:tr w:rsidR="00A86D6C" w14:paraId="14EB895E" w14:textId="77777777">
        <w:tc>
          <w:tcPr>
            <w:tcW w:w="1380" w:type="dxa"/>
            <w:tcBorders>
              <w:top w:val="single" w:sz="4" w:space="0" w:color="000000"/>
              <w:left w:val="single" w:sz="4" w:space="0" w:color="000000"/>
              <w:bottom w:val="single" w:sz="4" w:space="0" w:color="000000"/>
              <w:right w:val="single" w:sz="4" w:space="0" w:color="000000"/>
            </w:tcBorders>
            <w:shd w:val="clear" w:color="auto" w:fill="1F4E79"/>
            <w:vAlign w:val="center"/>
          </w:tcPr>
          <w:p w14:paraId="0000003D" w14:textId="77777777" w:rsidR="00A86D6C" w:rsidRDefault="00000000">
            <w:pPr>
              <w:rPr>
                <w:rFonts w:ascii="Arial" w:eastAsia="Arial" w:hAnsi="Arial" w:cs="Arial"/>
                <w:color w:val="FFFFFF"/>
              </w:rPr>
            </w:pPr>
            <w:bookmarkStart w:id="2" w:name="_heading=h.wcxdlw4cqfph" w:colFirst="0" w:colLast="0"/>
            <w:bookmarkEnd w:id="2"/>
            <w:r>
              <w:rPr>
                <w:rFonts w:ascii="Arial" w:eastAsia="Arial" w:hAnsi="Arial" w:cs="Arial"/>
                <w:color w:val="FFFFFF"/>
              </w:rPr>
              <w:lastRenderedPageBreak/>
              <w:t xml:space="preserve">Cant: </w:t>
            </w:r>
          </w:p>
        </w:tc>
        <w:tc>
          <w:tcPr>
            <w:tcW w:w="8570" w:type="dxa"/>
            <w:tcBorders>
              <w:top w:val="single" w:sz="4" w:space="0" w:color="000000"/>
              <w:left w:val="single" w:sz="4" w:space="0" w:color="000000"/>
              <w:bottom w:val="single" w:sz="4" w:space="0" w:color="000000"/>
              <w:right w:val="single" w:sz="4" w:space="0" w:color="000000"/>
            </w:tcBorders>
            <w:shd w:val="clear" w:color="auto" w:fill="1F4E79"/>
          </w:tcPr>
          <w:p w14:paraId="0000003E" w14:textId="77777777" w:rsidR="00A86D6C" w:rsidRDefault="00000000">
            <w:pPr>
              <w:rPr>
                <w:rFonts w:ascii="Arial" w:eastAsia="Arial" w:hAnsi="Arial" w:cs="Arial"/>
                <w:color w:val="FFFFFF"/>
              </w:rPr>
            </w:pPr>
            <w:r>
              <w:rPr>
                <w:rFonts w:ascii="Arial" w:eastAsia="Arial" w:hAnsi="Arial" w:cs="Arial"/>
                <w:color w:val="FFFFFF"/>
              </w:rPr>
              <w:t>CARACTERISTICAS GENERALES</w:t>
            </w:r>
          </w:p>
        </w:tc>
      </w:tr>
      <w:tr w:rsidR="00A86D6C" w14:paraId="146A0C68" w14:textId="77777777">
        <w:tc>
          <w:tcPr>
            <w:tcW w:w="1380" w:type="dxa"/>
            <w:tcBorders>
              <w:top w:val="single" w:sz="4" w:space="0" w:color="000000"/>
              <w:left w:val="single" w:sz="4" w:space="0" w:color="000000"/>
              <w:bottom w:val="single" w:sz="4" w:space="0" w:color="000000"/>
              <w:right w:val="single" w:sz="4" w:space="0" w:color="000000"/>
            </w:tcBorders>
            <w:vAlign w:val="center"/>
          </w:tcPr>
          <w:p w14:paraId="0000003F" w14:textId="77777777" w:rsidR="00A86D6C" w:rsidRDefault="00000000">
            <w:pPr>
              <w:jc w:val="center"/>
              <w:rPr>
                <w:rFonts w:ascii="Arial" w:eastAsia="Arial" w:hAnsi="Arial" w:cs="Arial"/>
              </w:rPr>
            </w:pPr>
            <w:r>
              <w:rPr>
                <w:rFonts w:ascii="Arial" w:eastAsia="Arial" w:hAnsi="Arial" w:cs="Arial"/>
              </w:rPr>
              <w:t xml:space="preserve">19 Carros de Aseo Paciente, </w:t>
            </w:r>
          </w:p>
          <w:p w14:paraId="00000040" w14:textId="77777777" w:rsidR="00A86D6C" w:rsidRDefault="00A86D6C">
            <w:pPr>
              <w:jc w:val="center"/>
              <w:rPr>
                <w:rFonts w:ascii="Arial" w:eastAsia="Arial" w:hAnsi="Arial" w:cs="Arial"/>
              </w:rPr>
            </w:pPr>
          </w:p>
        </w:tc>
        <w:tc>
          <w:tcPr>
            <w:tcW w:w="8570" w:type="dxa"/>
            <w:tcBorders>
              <w:top w:val="single" w:sz="4" w:space="0" w:color="000000"/>
              <w:left w:val="single" w:sz="4" w:space="0" w:color="000000"/>
              <w:bottom w:val="single" w:sz="4" w:space="0" w:color="000000"/>
              <w:right w:val="single" w:sz="4" w:space="0" w:color="000000"/>
            </w:tcBorders>
          </w:tcPr>
          <w:p w14:paraId="00000041" w14:textId="77777777" w:rsidR="00A86D6C" w:rsidRDefault="00A86D6C">
            <w:pPr>
              <w:rPr>
                <w:rFonts w:ascii="Arial" w:eastAsia="Arial" w:hAnsi="Arial" w:cs="Arial"/>
              </w:rPr>
            </w:pPr>
          </w:p>
          <w:tbl>
            <w:tblPr>
              <w:tblStyle w:val="a2"/>
              <w:tblW w:w="7860" w:type="dxa"/>
              <w:tblInd w:w="0" w:type="dxa"/>
              <w:tblLayout w:type="fixed"/>
              <w:tblLook w:val="0400" w:firstRow="0" w:lastRow="0" w:firstColumn="0" w:lastColumn="0" w:noHBand="0" w:noVBand="1"/>
            </w:tblPr>
            <w:tblGrid>
              <w:gridCol w:w="1200"/>
              <w:gridCol w:w="4800"/>
              <w:gridCol w:w="1860"/>
            </w:tblGrid>
            <w:tr w:rsidR="00A86D6C" w14:paraId="2B01A7CD" w14:textId="77777777">
              <w:trPr>
                <w:trHeight w:val="345"/>
              </w:trPr>
              <w:tc>
                <w:tcPr>
                  <w:tcW w:w="1200" w:type="dxa"/>
                  <w:tcBorders>
                    <w:top w:val="single" w:sz="8" w:space="0" w:color="000000"/>
                    <w:left w:val="single" w:sz="8" w:space="0" w:color="000000"/>
                    <w:bottom w:val="single" w:sz="8" w:space="0" w:color="000000"/>
                    <w:right w:val="single" w:sz="8" w:space="0" w:color="000000"/>
                  </w:tcBorders>
                  <w:shd w:val="clear" w:color="auto" w:fill="BDD7EE"/>
                  <w:vAlign w:val="center"/>
                </w:tcPr>
                <w:p w14:paraId="00000042"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1</w:t>
                  </w:r>
                </w:p>
              </w:tc>
              <w:tc>
                <w:tcPr>
                  <w:tcW w:w="4800" w:type="dxa"/>
                  <w:tcBorders>
                    <w:top w:val="single" w:sz="8" w:space="0" w:color="000000"/>
                    <w:left w:val="nil"/>
                    <w:bottom w:val="nil"/>
                    <w:right w:val="single" w:sz="8" w:space="0" w:color="000000"/>
                  </w:tcBorders>
                  <w:shd w:val="clear" w:color="auto" w:fill="BDD7EE"/>
                  <w:vAlign w:val="center"/>
                </w:tcPr>
                <w:p w14:paraId="00000043"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xml:space="preserve">CARACTERISTICAS GENERALES: </w:t>
                  </w:r>
                  <w:r>
                    <w:rPr>
                      <w:rFonts w:ascii="Arial Narrow" w:eastAsia="Arial Narrow" w:hAnsi="Arial Narrow" w:cs="Arial Narrow"/>
                      <w:b/>
                      <w:bCs/>
                      <w:sz w:val="22"/>
                      <w:szCs w:val="22"/>
                    </w:rPr>
                    <w:t>CARRO ASEO PACIENTE</w:t>
                  </w:r>
                </w:p>
              </w:tc>
              <w:tc>
                <w:tcPr>
                  <w:tcW w:w="1860" w:type="dxa"/>
                  <w:tcBorders>
                    <w:top w:val="single" w:sz="8" w:space="0" w:color="000000"/>
                    <w:left w:val="nil"/>
                    <w:bottom w:val="single" w:sz="8" w:space="0" w:color="000000"/>
                    <w:right w:val="single" w:sz="8" w:space="0" w:color="000000"/>
                  </w:tcBorders>
                  <w:shd w:val="clear" w:color="auto" w:fill="BDD7EE"/>
                  <w:vAlign w:val="center"/>
                </w:tcPr>
                <w:p w14:paraId="00000044"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REQUERIMIENTO</w:t>
                  </w:r>
                </w:p>
              </w:tc>
            </w:tr>
            <w:tr w:rsidR="00A86D6C" w14:paraId="798F3657"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5"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w:t>
                  </w:r>
                </w:p>
              </w:tc>
              <w:tc>
                <w:tcPr>
                  <w:tcW w:w="4800" w:type="dxa"/>
                  <w:tcBorders>
                    <w:top w:val="single" w:sz="8" w:space="0" w:color="000000"/>
                    <w:left w:val="nil"/>
                    <w:bottom w:val="single" w:sz="8" w:space="0" w:color="000000"/>
                    <w:right w:val="single" w:sz="8" w:space="0" w:color="000000"/>
                  </w:tcBorders>
                  <w:shd w:val="clear" w:color="auto" w:fill="FFFFFF"/>
                  <w:vAlign w:val="center"/>
                </w:tcPr>
                <w:p w14:paraId="00000046"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 de Aseo Paciente de uso Hospitalario.</w:t>
                  </w:r>
                </w:p>
              </w:tc>
              <w:tc>
                <w:tcPr>
                  <w:tcW w:w="1860" w:type="dxa"/>
                  <w:tcBorders>
                    <w:top w:val="nil"/>
                    <w:left w:val="nil"/>
                    <w:bottom w:val="single" w:sz="8" w:space="0" w:color="000000"/>
                    <w:right w:val="single" w:sz="8" w:space="0" w:color="000000"/>
                  </w:tcBorders>
                  <w:vAlign w:val="center"/>
                </w:tcPr>
                <w:p w14:paraId="00000047"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0624A3C4"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8"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1.2</w:t>
                  </w:r>
                </w:p>
              </w:tc>
              <w:tc>
                <w:tcPr>
                  <w:tcW w:w="4800" w:type="dxa"/>
                  <w:tcBorders>
                    <w:top w:val="nil"/>
                    <w:left w:val="nil"/>
                    <w:bottom w:val="single" w:sz="8" w:space="0" w:color="000000"/>
                    <w:right w:val="single" w:sz="8" w:space="0" w:color="000000"/>
                  </w:tcBorders>
                  <w:shd w:val="clear" w:color="auto" w:fill="FFFFFF"/>
                  <w:vAlign w:val="center"/>
                </w:tcPr>
                <w:p w14:paraId="00000049"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Fabricado en acero inoxidable y/o cromado o aluminio.</w:t>
                  </w:r>
                </w:p>
              </w:tc>
              <w:tc>
                <w:tcPr>
                  <w:tcW w:w="1860" w:type="dxa"/>
                  <w:tcBorders>
                    <w:top w:val="nil"/>
                    <w:left w:val="nil"/>
                    <w:bottom w:val="single" w:sz="8" w:space="0" w:color="000000"/>
                    <w:right w:val="single" w:sz="8" w:space="0" w:color="000000"/>
                  </w:tcBorders>
                  <w:vAlign w:val="center"/>
                </w:tcPr>
                <w:p w14:paraId="0000004A"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46AB48EE"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B"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1.3</w:t>
                  </w:r>
                </w:p>
              </w:tc>
              <w:tc>
                <w:tcPr>
                  <w:tcW w:w="4800" w:type="dxa"/>
                  <w:tcBorders>
                    <w:top w:val="nil"/>
                    <w:left w:val="nil"/>
                    <w:bottom w:val="single" w:sz="8" w:space="0" w:color="000000"/>
                    <w:right w:val="single" w:sz="8" w:space="0" w:color="000000"/>
                  </w:tcBorders>
                  <w:shd w:val="clear" w:color="auto" w:fill="FFFFFF"/>
                  <w:vAlign w:val="center"/>
                </w:tcPr>
                <w:p w14:paraId="0000004C"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 debe contar con al menos 3 estantes.</w:t>
                  </w:r>
                </w:p>
              </w:tc>
              <w:tc>
                <w:tcPr>
                  <w:tcW w:w="1860" w:type="dxa"/>
                  <w:tcBorders>
                    <w:top w:val="nil"/>
                    <w:left w:val="nil"/>
                    <w:bottom w:val="single" w:sz="8" w:space="0" w:color="000000"/>
                    <w:right w:val="single" w:sz="8" w:space="0" w:color="000000"/>
                  </w:tcBorders>
                  <w:vAlign w:val="center"/>
                </w:tcPr>
                <w:p w14:paraId="0000004D"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3419AB2D"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4E"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1.4</w:t>
                  </w:r>
                </w:p>
              </w:tc>
              <w:tc>
                <w:tcPr>
                  <w:tcW w:w="4800" w:type="dxa"/>
                  <w:tcBorders>
                    <w:top w:val="nil"/>
                    <w:left w:val="nil"/>
                    <w:bottom w:val="single" w:sz="8" w:space="0" w:color="000000"/>
                    <w:right w:val="single" w:sz="8" w:space="0" w:color="000000"/>
                  </w:tcBorders>
                  <w:vAlign w:val="center"/>
                </w:tcPr>
                <w:p w14:paraId="0000004F"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 debe contar con un compartimiento para ropa sucia con tapa de Plástico ABS.</w:t>
                  </w:r>
                </w:p>
              </w:tc>
              <w:tc>
                <w:tcPr>
                  <w:tcW w:w="1860" w:type="dxa"/>
                  <w:tcBorders>
                    <w:top w:val="nil"/>
                    <w:left w:val="nil"/>
                    <w:bottom w:val="single" w:sz="8" w:space="0" w:color="000000"/>
                    <w:right w:val="single" w:sz="8" w:space="0" w:color="000000"/>
                  </w:tcBorders>
                  <w:vAlign w:val="center"/>
                </w:tcPr>
                <w:p w14:paraId="00000050"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57C8B995"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51"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1.5</w:t>
                  </w:r>
                </w:p>
              </w:tc>
              <w:tc>
                <w:tcPr>
                  <w:tcW w:w="4800" w:type="dxa"/>
                  <w:tcBorders>
                    <w:top w:val="nil"/>
                    <w:left w:val="nil"/>
                    <w:bottom w:val="single" w:sz="8" w:space="0" w:color="000000"/>
                    <w:right w:val="single" w:sz="8" w:space="0" w:color="000000"/>
                  </w:tcBorders>
                  <w:vAlign w:val="center"/>
                </w:tcPr>
                <w:p w14:paraId="00000052"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Tapa debe ser accionada por pedal.</w:t>
                  </w:r>
                </w:p>
              </w:tc>
              <w:tc>
                <w:tcPr>
                  <w:tcW w:w="1860" w:type="dxa"/>
                  <w:tcBorders>
                    <w:top w:val="nil"/>
                    <w:left w:val="nil"/>
                    <w:bottom w:val="single" w:sz="8" w:space="0" w:color="000000"/>
                    <w:right w:val="single" w:sz="8" w:space="0" w:color="000000"/>
                  </w:tcBorders>
                  <w:vAlign w:val="center"/>
                </w:tcPr>
                <w:p w14:paraId="00000053"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A86D6C" w14:paraId="4A8479F8"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54"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1.6</w:t>
                  </w:r>
                </w:p>
              </w:tc>
              <w:tc>
                <w:tcPr>
                  <w:tcW w:w="4800" w:type="dxa"/>
                  <w:tcBorders>
                    <w:top w:val="nil"/>
                    <w:left w:val="nil"/>
                    <w:bottom w:val="single" w:sz="8" w:space="0" w:color="000000"/>
                    <w:right w:val="single" w:sz="8" w:space="0" w:color="000000"/>
                  </w:tcBorders>
                  <w:vAlign w:val="center"/>
                </w:tcPr>
                <w:p w14:paraId="00000055"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Debe contar con </w:t>
                  </w:r>
                  <w:proofErr w:type="spellStart"/>
                  <w:r>
                    <w:rPr>
                      <w:rFonts w:ascii="Arial Narrow" w:eastAsia="Arial Narrow" w:hAnsi="Arial Narrow" w:cs="Arial Narrow"/>
                      <w:sz w:val="22"/>
                      <w:szCs w:val="22"/>
                    </w:rPr>
                    <w:t>a</w:t>
                  </w:r>
                  <w:proofErr w:type="spellEnd"/>
                  <w:r>
                    <w:rPr>
                      <w:rFonts w:ascii="Arial Narrow" w:eastAsia="Arial Narrow" w:hAnsi="Arial Narrow" w:cs="Arial Narrow"/>
                      <w:sz w:val="22"/>
                      <w:szCs w:val="22"/>
                    </w:rPr>
                    <w:t xml:space="preserve"> menos una manilla de transporte a uno de sus costados. </w:t>
                  </w:r>
                </w:p>
              </w:tc>
              <w:tc>
                <w:tcPr>
                  <w:tcW w:w="1860" w:type="dxa"/>
                  <w:tcBorders>
                    <w:top w:val="nil"/>
                    <w:left w:val="nil"/>
                    <w:bottom w:val="single" w:sz="8" w:space="0" w:color="000000"/>
                    <w:right w:val="single" w:sz="8" w:space="0" w:color="000000"/>
                  </w:tcBorders>
                  <w:vAlign w:val="center"/>
                </w:tcPr>
                <w:p w14:paraId="00000056"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57480E10"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7"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1.7</w:t>
                  </w:r>
                </w:p>
              </w:tc>
              <w:tc>
                <w:tcPr>
                  <w:tcW w:w="4800" w:type="dxa"/>
                  <w:tcBorders>
                    <w:top w:val="nil"/>
                    <w:left w:val="nil"/>
                    <w:bottom w:val="single" w:sz="8" w:space="0" w:color="000000"/>
                    <w:right w:val="single" w:sz="8" w:space="0" w:color="000000"/>
                  </w:tcBorders>
                  <w:vAlign w:val="center"/>
                </w:tcPr>
                <w:p w14:paraId="00000058"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 debe contar con al menos cuatro ruedas de diámetro mayor o igual a 3 pulgadas.</w:t>
                  </w:r>
                </w:p>
              </w:tc>
              <w:tc>
                <w:tcPr>
                  <w:tcW w:w="1860" w:type="dxa"/>
                  <w:tcBorders>
                    <w:top w:val="nil"/>
                    <w:left w:val="nil"/>
                    <w:bottom w:val="single" w:sz="8" w:space="0" w:color="000000"/>
                    <w:right w:val="single" w:sz="8" w:space="0" w:color="000000"/>
                  </w:tcBorders>
                  <w:vAlign w:val="center"/>
                </w:tcPr>
                <w:p w14:paraId="00000059"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02505608"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5A"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1.8</w:t>
                  </w:r>
                </w:p>
              </w:tc>
              <w:tc>
                <w:tcPr>
                  <w:tcW w:w="4800" w:type="dxa"/>
                  <w:tcBorders>
                    <w:top w:val="nil"/>
                    <w:left w:val="nil"/>
                    <w:bottom w:val="single" w:sz="8" w:space="0" w:color="000000"/>
                    <w:right w:val="single" w:sz="8" w:space="0" w:color="000000"/>
                  </w:tcBorders>
                  <w:vAlign w:val="center"/>
                </w:tcPr>
                <w:p w14:paraId="0000005B"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contar con frenos en al menos dos de sus ruedas.</w:t>
                  </w:r>
                </w:p>
              </w:tc>
              <w:tc>
                <w:tcPr>
                  <w:tcW w:w="1860" w:type="dxa"/>
                  <w:tcBorders>
                    <w:top w:val="nil"/>
                    <w:left w:val="nil"/>
                    <w:bottom w:val="single" w:sz="8" w:space="0" w:color="000000"/>
                    <w:right w:val="single" w:sz="8" w:space="0" w:color="000000"/>
                  </w:tcBorders>
                  <w:vAlign w:val="center"/>
                </w:tcPr>
                <w:p w14:paraId="0000005C"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A86D6C" w14:paraId="5F0118B1"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D"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1.9</w:t>
                  </w:r>
                </w:p>
              </w:tc>
              <w:tc>
                <w:tcPr>
                  <w:tcW w:w="4800" w:type="dxa"/>
                  <w:tcBorders>
                    <w:top w:val="nil"/>
                    <w:left w:val="nil"/>
                    <w:bottom w:val="single" w:sz="8" w:space="0" w:color="000000"/>
                    <w:right w:val="single" w:sz="8" w:space="0" w:color="000000"/>
                  </w:tcBorders>
                  <w:vAlign w:val="center"/>
                </w:tcPr>
                <w:p w14:paraId="0000005E"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Incluir una bolsa de aseo lavable compatible con el carro ofertado por cada carro ofertado. </w:t>
                  </w:r>
                </w:p>
              </w:tc>
              <w:tc>
                <w:tcPr>
                  <w:tcW w:w="1860" w:type="dxa"/>
                  <w:tcBorders>
                    <w:top w:val="nil"/>
                    <w:left w:val="nil"/>
                    <w:bottom w:val="single" w:sz="8" w:space="0" w:color="000000"/>
                    <w:right w:val="single" w:sz="8" w:space="0" w:color="000000"/>
                  </w:tcBorders>
                  <w:vAlign w:val="center"/>
                </w:tcPr>
                <w:p w14:paraId="0000005F"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481D2973"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0"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1.10</w:t>
                  </w:r>
                </w:p>
              </w:tc>
              <w:tc>
                <w:tcPr>
                  <w:tcW w:w="4800" w:type="dxa"/>
                  <w:tcBorders>
                    <w:top w:val="nil"/>
                    <w:left w:val="nil"/>
                    <w:bottom w:val="single" w:sz="8" w:space="0" w:color="000000"/>
                    <w:right w:val="single" w:sz="8" w:space="0" w:color="000000"/>
                  </w:tcBorders>
                  <w:vAlign w:val="center"/>
                </w:tcPr>
                <w:p w14:paraId="00000061"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Las bandejas/estantes del carro son desmontables.</w:t>
                  </w:r>
                </w:p>
              </w:tc>
              <w:tc>
                <w:tcPr>
                  <w:tcW w:w="1860" w:type="dxa"/>
                  <w:tcBorders>
                    <w:top w:val="nil"/>
                    <w:left w:val="nil"/>
                    <w:bottom w:val="single" w:sz="8" w:space="0" w:color="000000"/>
                    <w:right w:val="single" w:sz="8" w:space="0" w:color="000000"/>
                  </w:tcBorders>
                  <w:vAlign w:val="center"/>
                </w:tcPr>
                <w:p w14:paraId="00000062"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A86D6C" w14:paraId="21CC07E1"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63"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1.11</w:t>
                  </w:r>
                </w:p>
              </w:tc>
              <w:tc>
                <w:tcPr>
                  <w:tcW w:w="4800" w:type="dxa"/>
                  <w:tcBorders>
                    <w:top w:val="nil"/>
                    <w:left w:val="nil"/>
                    <w:bottom w:val="single" w:sz="8" w:space="0" w:color="000000"/>
                    <w:right w:val="single" w:sz="8" w:space="0" w:color="000000"/>
                  </w:tcBorders>
                  <w:vAlign w:val="center"/>
                </w:tcPr>
                <w:p w14:paraId="00000064"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Carro cuenta con tapa y pedal independiente para dos áreas. </w:t>
                  </w:r>
                </w:p>
              </w:tc>
              <w:tc>
                <w:tcPr>
                  <w:tcW w:w="1860" w:type="dxa"/>
                  <w:tcBorders>
                    <w:top w:val="nil"/>
                    <w:left w:val="nil"/>
                    <w:bottom w:val="single" w:sz="8" w:space="0" w:color="000000"/>
                    <w:right w:val="single" w:sz="8" w:space="0" w:color="000000"/>
                  </w:tcBorders>
                  <w:vAlign w:val="center"/>
                </w:tcPr>
                <w:p w14:paraId="00000065"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10</w:t>
                  </w:r>
                </w:p>
              </w:tc>
            </w:tr>
            <w:tr w:rsidR="00A86D6C" w14:paraId="2B571A2E"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6"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1.12</w:t>
                  </w:r>
                </w:p>
              </w:tc>
              <w:tc>
                <w:tcPr>
                  <w:tcW w:w="4800" w:type="dxa"/>
                  <w:tcBorders>
                    <w:top w:val="nil"/>
                    <w:left w:val="nil"/>
                    <w:bottom w:val="single" w:sz="8" w:space="0" w:color="000000"/>
                    <w:right w:val="single" w:sz="8" w:space="0" w:color="000000"/>
                  </w:tcBorders>
                  <w:vAlign w:val="center"/>
                </w:tcPr>
                <w:p w14:paraId="00000067"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Carro cuenta con al menos cuatro ruedas de diámetro mayor o igual a 125 </w:t>
                  </w:r>
                  <w:proofErr w:type="spellStart"/>
                  <w:r>
                    <w:rPr>
                      <w:rFonts w:ascii="Arial Narrow" w:eastAsia="Arial Narrow" w:hAnsi="Arial Narrow" w:cs="Arial Narrow"/>
                      <w:sz w:val="22"/>
                      <w:szCs w:val="22"/>
                    </w:rPr>
                    <w:t>mm.</w:t>
                  </w:r>
                  <w:proofErr w:type="spellEnd"/>
                </w:p>
              </w:tc>
              <w:tc>
                <w:tcPr>
                  <w:tcW w:w="1860" w:type="dxa"/>
                  <w:tcBorders>
                    <w:top w:val="nil"/>
                    <w:left w:val="nil"/>
                    <w:bottom w:val="single" w:sz="8" w:space="0" w:color="000000"/>
                    <w:right w:val="single" w:sz="8" w:space="0" w:color="000000"/>
                  </w:tcBorders>
                  <w:vAlign w:val="center"/>
                </w:tcPr>
                <w:p w14:paraId="00000068"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A86D6C" w14:paraId="47942F93"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69"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1.13</w:t>
                  </w:r>
                </w:p>
              </w:tc>
              <w:tc>
                <w:tcPr>
                  <w:tcW w:w="4800" w:type="dxa"/>
                  <w:tcBorders>
                    <w:top w:val="nil"/>
                    <w:left w:val="nil"/>
                    <w:bottom w:val="single" w:sz="8" w:space="0" w:color="000000"/>
                    <w:right w:val="single" w:sz="8" w:space="0" w:color="000000"/>
                  </w:tcBorders>
                  <w:vAlign w:val="center"/>
                </w:tcPr>
                <w:p w14:paraId="0000006A"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 fabricado en acero AISI 304</w:t>
                  </w:r>
                </w:p>
              </w:tc>
              <w:tc>
                <w:tcPr>
                  <w:tcW w:w="1860" w:type="dxa"/>
                  <w:tcBorders>
                    <w:top w:val="nil"/>
                    <w:left w:val="nil"/>
                    <w:bottom w:val="single" w:sz="8" w:space="0" w:color="000000"/>
                    <w:right w:val="single" w:sz="8" w:space="0" w:color="000000"/>
                  </w:tcBorders>
                  <w:vAlign w:val="center"/>
                </w:tcPr>
                <w:p w14:paraId="0000006B"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A86D6C" w14:paraId="1AF20494"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C"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1.14</w:t>
                  </w:r>
                </w:p>
              </w:tc>
              <w:tc>
                <w:tcPr>
                  <w:tcW w:w="4800" w:type="dxa"/>
                  <w:tcBorders>
                    <w:top w:val="nil"/>
                    <w:left w:val="nil"/>
                    <w:bottom w:val="single" w:sz="8" w:space="0" w:color="000000"/>
                    <w:right w:val="single" w:sz="8" w:space="0" w:color="000000"/>
                  </w:tcBorders>
                  <w:vAlign w:val="center"/>
                </w:tcPr>
                <w:p w14:paraId="0000006D"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Alto: 100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 xml:space="preserve"> (+/- 10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w:t>
                  </w:r>
                </w:p>
              </w:tc>
              <w:tc>
                <w:tcPr>
                  <w:tcW w:w="1860" w:type="dxa"/>
                  <w:tcBorders>
                    <w:top w:val="nil"/>
                    <w:left w:val="nil"/>
                    <w:bottom w:val="single" w:sz="8" w:space="0" w:color="000000"/>
                    <w:right w:val="single" w:sz="8" w:space="0" w:color="000000"/>
                  </w:tcBorders>
                  <w:vAlign w:val="center"/>
                </w:tcPr>
                <w:p w14:paraId="0000006E"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A86D6C" w14:paraId="51A66400"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F"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1.15</w:t>
                  </w:r>
                </w:p>
              </w:tc>
              <w:tc>
                <w:tcPr>
                  <w:tcW w:w="4800" w:type="dxa"/>
                  <w:tcBorders>
                    <w:top w:val="nil"/>
                    <w:left w:val="nil"/>
                    <w:bottom w:val="single" w:sz="8" w:space="0" w:color="000000"/>
                    <w:right w:val="single" w:sz="8" w:space="0" w:color="000000"/>
                  </w:tcBorders>
                  <w:vAlign w:val="center"/>
                </w:tcPr>
                <w:p w14:paraId="00000070"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Largo: 125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 xml:space="preserve"> (+/- 10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w:t>
                  </w:r>
                </w:p>
              </w:tc>
              <w:tc>
                <w:tcPr>
                  <w:tcW w:w="1860" w:type="dxa"/>
                  <w:tcBorders>
                    <w:top w:val="nil"/>
                    <w:left w:val="nil"/>
                    <w:bottom w:val="single" w:sz="8" w:space="0" w:color="000000"/>
                    <w:right w:val="single" w:sz="8" w:space="0" w:color="000000"/>
                  </w:tcBorders>
                  <w:vAlign w:val="center"/>
                </w:tcPr>
                <w:p w14:paraId="00000071"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775743B7"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72"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1.16</w:t>
                  </w:r>
                </w:p>
              </w:tc>
              <w:tc>
                <w:tcPr>
                  <w:tcW w:w="4800" w:type="dxa"/>
                  <w:tcBorders>
                    <w:top w:val="nil"/>
                    <w:left w:val="nil"/>
                    <w:bottom w:val="single" w:sz="8" w:space="0" w:color="000000"/>
                    <w:right w:val="single" w:sz="8" w:space="0" w:color="000000"/>
                  </w:tcBorders>
                  <w:vAlign w:val="center"/>
                </w:tcPr>
                <w:p w14:paraId="00000073"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Profundidad: 60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 xml:space="preserve"> (+/- 10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w:t>
                  </w:r>
                </w:p>
              </w:tc>
              <w:tc>
                <w:tcPr>
                  <w:tcW w:w="1860" w:type="dxa"/>
                  <w:tcBorders>
                    <w:top w:val="nil"/>
                    <w:left w:val="nil"/>
                    <w:bottom w:val="single" w:sz="8" w:space="0" w:color="000000"/>
                    <w:right w:val="single" w:sz="8" w:space="0" w:color="000000"/>
                  </w:tcBorders>
                  <w:vAlign w:val="center"/>
                </w:tcPr>
                <w:p w14:paraId="00000074"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69CDBD03"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75"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2</w:t>
                  </w:r>
                </w:p>
              </w:tc>
              <w:tc>
                <w:tcPr>
                  <w:tcW w:w="4800" w:type="dxa"/>
                  <w:tcBorders>
                    <w:top w:val="nil"/>
                    <w:left w:val="nil"/>
                    <w:bottom w:val="single" w:sz="8" w:space="0" w:color="000000"/>
                    <w:right w:val="single" w:sz="8" w:space="0" w:color="000000"/>
                  </w:tcBorders>
                  <w:shd w:val="clear" w:color="auto" w:fill="BDD7EE"/>
                  <w:vAlign w:val="center"/>
                </w:tcPr>
                <w:p w14:paraId="00000076"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CERTIFICADOS</w:t>
                  </w:r>
                </w:p>
              </w:tc>
              <w:tc>
                <w:tcPr>
                  <w:tcW w:w="1860" w:type="dxa"/>
                  <w:tcBorders>
                    <w:top w:val="nil"/>
                    <w:left w:val="nil"/>
                    <w:bottom w:val="single" w:sz="8" w:space="0" w:color="000000"/>
                    <w:right w:val="single" w:sz="8" w:space="0" w:color="000000"/>
                  </w:tcBorders>
                  <w:shd w:val="clear" w:color="auto" w:fill="BDD7EE"/>
                  <w:vAlign w:val="center"/>
                </w:tcPr>
                <w:p w14:paraId="00000077"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A86D6C" w14:paraId="14D90DE9"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78"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2.1</w:t>
                  </w:r>
                </w:p>
              </w:tc>
              <w:tc>
                <w:tcPr>
                  <w:tcW w:w="4800" w:type="dxa"/>
                  <w:tcBorders>
                    <w:top w:val="nil"/>
                    <w:left w:val="nil"/>
                    <w:bottom w:val="single" w:sz="8" w:space="0" w:color="000000"/>
                    <w:right w:val="single" w:sz="8" w:space="0" w:color="000000"/>
                  </w:tcBorders>
                  <w:vAlign w:val="center"/>
                </w:tcPr>
                <w:p w14:paraId="00000079"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El equipo ofertado deberá contar con certificación CE y/o FDA. </w:t>
                  </w:r>
                </w:p>
              </w:tc>
              <w:tc>
                <w:tcPr>
                  <w:tcW w:w="1860" w:type="dxa"/>
                  <w:tcBorders>
                    <w:top w:val="nil"/>
                    <w:left w:val="nil"/>
                    <w:bottom w:val="single" w:sz="8" w:space="0" w:color="000000"/>
                    <w:right w:val="single" w:sz="8" w:space="0" w:color="000000"/>
                  </w:tcBorders>
                  <w:vAlign w:val="center"/>
                </w:tcPr>
                <w:p w14:paraId="0000007A"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50</w:t>
                  </w:r>
                </w:p>
              </w:tc>
            </w:tr>
            <w:tr w:rsidR="00A86D6C" w14:paraId="65F753BF"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7B"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2.2</w:t>
                  </w:r>
                </w:p>
              </w:tc>
              <w:tc>
                <w:tcPr>
                  <w:tcW w:w="4800" w:type="dxa"/>
                  <w:tcBorders>
                    <w:top w:val="nil"/>
                    <w:left w:val="nil"/>
                    <w:bottom w:val="single" w:sz="8" w:space="0" w:color="000000"/>
                    <w:right w:val="single" w:sz="8" w:space="0" w:color="000000"/>
                  </w:tcBorders>
                  <w:vAlign w:val="center"/>
                </w:tcPr>
                <w:p w14:paraId="0000007C"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Las canastas deben tener la medida internacional con certificado ISO 3394.</w:t>
                  </w:r>
                </w:p>
              </w:tc>
              <w:tc>
                <w:tcPr>
                  <w:tcW w:w="1860" w:type="dxa"/>
                  <w:tcBorders>
                    <w:top w:val="nil"/>
                    <w:left w:val="nil"/>
                    <w:bottom w:val="single" w:sz="8" w:space="0" w:color="000000"/>
                    <w:right w:val="single" w:sz="8" w:space="0" w:color="000000"/>
                  </w:tcBorders>
                  <w:vAlign w:val="center"/>
                </w:tcPr>
                <w:p w14:paraId="0000007D"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A86D6C" w14:paraId="5C54B7C0"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7E"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3</w:t>
                  </w:r>
                </w:p>
              </w:tc>
              <w:tc>
                <w:tcPr>
                  <w:tcW w:w="4800" w:type="dxa"/>
                  <w:tcBorders>
                    <w:top w:val="nil"/>
                    <w:left w:val="nil"/>
                    <w:bottom w:val="single" w:sz="8" w:space="0" w:color="000000"/>
                    <w:right w:val="single" w:sz="8" w:space="0" w:color="000000"/>
                  </w:tcBorders>
                  <w:shd w:val="clear" w:color="auto" w:fill="BDD7EE"/>
                  <w:vAlign w:val="center"/>
                </w:tcPr>
                <w:p w14:paraId="0000007F"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GARANTÍAS</w:t>
                  </w:r>
                </w:p>
              </w:tc>
              <w:tc>
                <w:tcPr>
                  <w:tcW w:w="1860" w:type="dxa"/>
                  <w:tcBorders>
                    <w:top w:val="nil"/>
                    <w:left w:val="nil"/>
                    <w:bottom w:val="single" w:sz="8" w:space="0" w:color="000000"/>
                    <w:right w:val="single" w:sz="8" w:space="0" w:color="000000"/>
                  </w:tcBorders>
                  <w:shd w:val="clear" w:color="auto" w:fill="BDD7EE"/>
                  <w:vAlign w:val="center"/>
                </w:tcPr>
                <w:p w14:paraId="00000080" w14:textId="77777777" w:rsidR="00A86D6C"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A86D6C" w14:paraId="391A3A22"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1"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3.1</w:t>
                  </w:r>
                </w:p>
              </w:tc>
              <w:tc>
                <w:tcPr>
                  <w:tcW w:w="4800" w:type="dxa"/>
                  <w:tcBorders>
                    <w:top w:val="nil"/>
                    <w:left w:val="nil"/>
                    <w:bottom w:val="single" w:sz="8" w:space="0" w:color="000000"/>
                    <w:right w:val="single" w:sz="8" w:space="0" w:color="000000"/>
                  </w:tcBorders>
                  <w:vAlign w:val="center"/>
                </w:tcPr>
                <w:p w14:paraId="00000082" w14:textId="77777777" w:rsidR="00A86D6C" w:rsidRDefault="00000000">
                  <w:pP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Garantía por al menos 12 meses</w:t>
                  </w:r>
                </w:p>
              </w:tc>
              <w:tc>
                <w:tcPr>
                  <w:tcW w:w="1860" w:type="dxa"/>
                  <w:tcBorders>
                    <w:top w:val="nil"/>
                    <w:left w:val="nil"/>
                    <w:bottom w:val="single" w:sz="8" w:space="0" w:color="000000"/>
                    <w:right w:val="single" w:sz="8" w:space="0" w:color="000000"/>
                  </w:tcBorders>
                  <w:vAlign w:val="center"/>
                </w:tcPr>
                <w:p w14:paraId="00000083"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A86D6C" w14:paraId="3E350E15"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6EE"/>
                  <w:vAlign w:val="center"/>
                </w:tcPr>
                <w:p w14:paraId="00000084"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w:t>
                  </w:r>
                </w:p>
              </w:tc>
              <w:tc>
                <w:tcPr>
                  <w:tcW w:w="4800" w:type="dxa"/>
                  <w:tcBorders>
                    <w:top w:val="single" w:sz="8" w:space="0" w:color="000000"/>
                    <w:left w:val="nil"/>
                    <w:bottom w:val="single" w:sz="8" w:space="0" w:color="000000"/>
                    <w:right w:val="single" w:sz="8" w:space="0" w:color="000000"/>
                  </w:tcBorders>
                  <w:shd w:val="clear" w:color="auto" w:fill="BDD6EE"/>
                  <w:vAlign w:val="center"/>
                </w:tcPr>
                <w:p w14:paraId="00000085" w14:textId="77777777" w:rsidR="00A86D6C" w:rsidRDefault="00000000">
                  <w:pPr>
                    <w:jc w:val="right"/>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Puntaje máximo evaluable:</w:t>
                  </w:r>
                </w:p>
              </w:tc>
              <w:tc>
                <w:tcPr>
                  <w:tcW w:w="1860" w:type="dxa"/>
                  <w:tcBorders>
                    <w:top w:val="single" w:sz="8" w:space="0" w:color="000000"/>
                    <w:left w:val="nil"/>
                    <w:bottom w:val="single" w:sz="8" w:space="0" w:color="000000"/>
                    <w:right w:val="single" w:sz="8" w:space="0" w:color="000000"/>
                  </w:tcBorders>
                  <w:shd w:val="clear" w:color="auto" w:fill="BDD6EE"/>
                  <w:vAlign w:val="center"/>
                </w:tcPr>
                <w:p w14:paraId="00000086" w14:textId="77777777" w:rsidR="00A86D6C"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140</w:t>
                  </w:r>
                </w:p>
              </w:tc>
            </w:tr>
          </w:tbl>
          <w:p w14:paraId="00000087" w14:textId="77777777" w:rsidR="00A86D6C" w:rsidRDefault="00A86D6C">
            <w:pPr>
              <w:rPr>
                <w:rFonts w:ascii="Arial" w:eastAsia="Arial" w:hAnsi="Arial" w:cs="Arial"/>
              </w:rPr>
            </w:pPr>
          </w:p>
          <w:p w14:paraId="00000088" w14:textId="77777777" w:rsidR="00A86D6C" w:rsidRDefault="00A86D6C">
            <w:pPr>
              <w:rPr>
                <w:rFonts w:ascii="Arial" w:eastAsia="Arial" w:hAnsi="Arial" w:cs="Arial"/>
              </w:rPr>
            </w:pPr>
          </w:p>
        </w:tc>
      </w:tr>
    </w:tbl>
    <w:p w14:paraId="00000089" w14:textId="77777777" w:rsidR="00A86D6C" w:rsidRDefault="00A86D6C">
      <w:pPr>
        <w:spacing w:line="360" w:lineRule="auto"/>
        <w:rPr>
          <w:rFonts w:ascii="Arial" w:eastAsia="Arial" w:hAnsi="Arial" w:cs="Arial"/>
          <w:b/>
          <w:bCs/>
          <w:color w:val="000000"/>
        </w:rPr>
      </w:pPr>
    </w:p>
    <w:p w14:paraId="0000008A" w14:textId="77777777" w:rsidR="00A86D6C" w:rsidRDefault="00000000">
      <w:pPr>
        <w:widowControl w:val="0"/>
        <w:numPr>
          <w:ilvl w:val="0"/>
          <w:numId w:val="14"/>
        </w:numPr>
        <w:pBdr>
          <w:top w:val="nil"/>
          <w:left w:val="nil"/>
          <w:bottom w:val="nil"/>
          <w:right w:val="nil"/>
          <w:between w:val="nil"/>
        </w:pBdr>
        <w:jc w:val="both"/>
        <w:rPr>
          <w:rFonts w:ascii="Arial" w:eastAsia="Arial" w:hAnsi="Arial" w:cs="Arial"/>
          <w:color w:val="000000"/>
        </w:rPr>
      </w:pPr>
      <w:bookmarkStart w:id="3" w:name="_heading=h.byz97ijzyvvm" w:colFirst="0" w:colLast="0"/>
      <w:bookmarkEnd w:id="3"/>
      <w:r>
        <w:rPr>
          <w:rFonts w:ascii="Arial" w:eastAsia="Arial" w:hAnsi="Arial" w:cs="Arial"/>
          <w:color w:val="000000"/>
        </w:rPr>
        <w:t>El proveedor deberá considerar en su oferta el transporte, montaje, desmontaje, materiales y mano de obra necesario para la correcta instalación.</w:t>
      </w:r>
    </w:p>
    <w:p w14:paraId="0000008B" w14:textId="77777777" w:rsidR="00A86D6C" w:rsidRDefault="00000000">
      <w:pPr>
        <w:widowControl w:val="0"/>
        <w:numPr>
          <w:ilvl w:val="0"/>
          <w:numId w:val="1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Para hacer esta recepción, se podrá requerir del proveedor que designe a una persona para que esté presente en el acto y verifique en conjunto, con la contraparte técnica, certificando que lo que se </w:t>
      </w:r>
      <w:r>
        <w:rPr>
          <w:rFonts w:ascii="Arial" w:eastAsia="Arial" w:hAnsi="Arial" w:cs="Arial"/>
        </w:rPr>
        <w:t>está</w:t>
      </w:r>
      <w:r>
        <w:rPr>
          <w:rFonts w:ascii="Arial" w:eastAsia="Arial" w:hAnsi="Arial" w:cs="Arial"/>
          <w:color w:val="000000"/>
        </w:rPr>
        <w:t xml:space="preserve"> </w:t>
      </w:r>
      <w:proofErr w:type="spellStart"/>
      <w:r>
        <w:rPr>
          <w:rFonts w:ascii="Arial" w:eastAsia="Arial" w:hAnsi="Arial" w:cs="Arial"/>
          <w:color w:val="000000"/>
        </w:rPr>
        <w:t>recepcionando</w:t>
      </w:r>
      <w:proofErr w:type="spellEnd"/>
      <w:r>
        <w:rPr>
          <w:rFonts w:ascii="Arial" w:eastAsia="Arial" w:hAnsi="Arial" w:cs="Arial"/>
          <w:color w:val="000000"/>
        </w:rPr>
        <w:t xml:space="preserve"> corresponda a lo ofertado y en el plazo que indique el </w:t>
      </w:r>
      <w:r>
        <w:rPr>
          <w:rFonts w:ascii="Arial" w:eastAsia="Arial" w:hAnsi="Arial" w:cs="Arial"/>
          <w:color w:val="000000"/>
        </w:rPr>
        <w:lastRenderedPageBreak/>
        <w:t xml:space="preserve">proveedor. </w:t>
      </w:r>
    </w:p>
    <w:p w14:paraId="0000008C" w14:textId="77777777" w:rsidR="00A86D6C" w:rsidRDefault="00000000">
      <w:pPr>
        <w:widowControl w:val="0"/>
        <w:numPr>
          <w:ilvl w:val="0"/>
          <w:numId w:val="1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Durante el traslado y armado, el adjudicatario será responsable de cualquier daño ocasionado </w:t>
      </w:r>
      <w:r>
        <w:rPr>
          <w:rFonts w:ascii="Arial" w:eastAsia="Arial" w:hAnsi="Arial" w:cs="Arial"/>
        </w:rPr>
        <w:t>en la infraestructura</w:t>
      </w:r>
      <w:r>
        <w:rPr>
          <w:rFonts w:ascii="Arial" w:eastAsia="Arial" w:hAnsi="Arial" w:cs="Arial"/>
          <w:color w:val="000000"/>
        </w:rPr>
        <w:t xml:space="preserve"> del recinto. Para esto se deberá considerar: gomas, terciados, polines, etc., para ingresar el equipo al recinto sin rayar el piso o paredes (en el caso de ser necesario). El Proveedor debe dejar el recinto en similares condiciones a las que estaba antes de la instalación, esto es, sin cajas, envoltorios, materiales que hayan sido utilizado con ocasión de la recepción/instalación del equipo.</w:t>
      </w:r>
    </w:p>
    <w:p w14:paraId="0000008D" w14:textId="77777777" w:rsidR="00A86D6C" w:rsidRDefault="00000000">
      <w:pPr>
        <w:widowControl w:val="0"/>
        <w:numPr>
          <w:ilvl w:val="0"/>
          <w:numId w:val="14"/>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Para el ingreso al recinto deberá utilizar elementos de protección personal, es decir, zapatos de seguridad, casco, chalecos reflectantes (amarillo o naranjo) establecidos por la normativa vigente</w:t>
      </w:r>
      <w:r>
        <w:rPr>
          <w:rFonts w:ascii="Arial" w:eastAsia="Arial" w:hAnsi="Arial" w:cs="Arial"/>
          <w:color w:val="000000"/>
          <w:sz w:val="22"/>
          <w:szCs w:val="22"/>
        </w:rPr>
        <w:t>.</w:t>
      </w:r>
    </w:p>
    <w:p w14:paraId="0000008E" w14:textId="77777777" w:rsidR="00A86D6C" w:rsidRDefault="00A86D6C">
      <w:pPr>
        <w:widowControl w:val="0"/>
        <w:pBdr>
          <w:top w:val="nil"/>
          <w:left w:val="nil"/>
          <w:bottom w:val="nil"/>
          <w:right w:val="nil"/>
          <w:between w:val="nil"/>
        </w:pBdr>
        <w:ind w:left="720"/>
        <w:jc w:val="both"/>
        <w:rPr>
          <w:rFonts w:ascii="Arial" w:eastAsia="Arial" w:hAnsi="Arial" w:cs="Arial"/>
          <w:color w:val="000000"/>
          <w:sz w:val="22"/>
          <w:szCs w:val="22"/>
        </w:rPr>
      </w:pPr>
    </w:p>
    <w:p w14:paraId="0000008F" w14:textId="77777777" w:rsidR="00A86D6C" w:rsidRDefault="00000000">
      <w:pPr>
        <w:widowControl w:val="0"/>
        <w:numPr>
          <w:ilvl w:val="0"/>
          <w:numId w:val="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NORMAS APLICABLES A LA PRESENTE COMPRA</w:t>
      </w:r>
    </w:p>
    <w:p w14:paraId="00000090" w14:textId="77777777" w:rsidR="00A86D6C" w:rsidRDefault="00000000">
      <w:pPr>
        <w:rPr>
          <w:rFonts w:ascii="Arial" w:eastAsia="Arial" w:hAnsi="Arial" w:cs="Arial"/>
        </w:rPr>
      </w:pPr>
      <w:r>
        <w:rPr>
          <w:rFonts w:ascii="Arial" w:eastAsia="Arial" w:hAnsi="Arial" w:cs="Arial"/>
        </w:rPr>
        <w:t>Ante la eventual discrepancia o diferencia entre los documentos y antecedentes de la presente compra, se resolverá interpretándola armónicamente, en base al siguiente orden de prelación.</w:t>
      </w:r>
    </w:p>
    <w:p w14:paraId="00000091" w14:textId="77777777" w:rsidR="00A86D6C" w:rsidRDefault="00A86D6C">
      <w:pPr>
        <w:rPr>
          <w:rFonts w:ascii="Arial" w:eastAsia="Arial" w:hAnsi="Arial" w:cs="Arial"/>
          <w:highlight w:val="yellow"/>
        </w:rPr>
      </w:pPr>
    </w:p>
    <w:p w14:paraId="00000092" w14:textId="77777777" w:rsidR="00A86D6C" w:rsidRDefault="00000000">
      <w:pPr>
        <w:numPr>
          <w:ilvl w:val="0"/>
          <w:numId w:val="10"/>
        </w:numPr>
        <w:ind w:left="720" w:right="11" w:hanging="363"/>
        <w:jc w:val="both"/>
        <w:rPr>
          <w:rFonts w:ascii="Arial" w:eastAsia="Arial" w:hAnsi="Arial" w:cs="Arial"/>
        </w:rPr>
      </w:pPr>
      <w:r>
        <w:rPr>
          <w:rFonts w:ascii="Arial" w:eastAsia="Arial" w:hAnsi="Arial" w:cs="Arial"/>
        </w:rPr>
        <w:t xml:space="preserve">Ley N°19.886 y su Reglamento, contenido en el Decreto N°250, de 2004, del Ministerio de Hacienda. </w:t>
      </w:r>
    </w:p>
    <w:p w14:paraId="00000093" w14:textId="77777777" w:rsidR="00A86D6C" w:rsidRDefault="00000000">
      <w:pPr>
        <w:numPr>
          <w:ilvl w:val="0"/>
          <w:numId w:val="10"/>
        </w:numPr>
        <w:ind w:left="720" w:right="11" w:hanging="363"/>
        <w:jc w:val="both"/>
        <w:rPr>
          <w:rFonts w:ascii="Arial" w:eastAsia="Arial" w:hAnsi="Arial" w:cs="Arial"/>
        </w:rPr>
      </w:pPr>
      <w:r>
        <w:rPr>
          <w:rFonts w:ascii="Arial" w:eastAsia="Arial" w:hAnsi="Arial" w:cs="Arial"/>
        </w:rPr>
        <w:t xml:space="preserve">Bases Administrativas, sus Anexos, Aclaraciones, respuestas y Modificaciones a dichas Bases si las hubiere, del Convenio Marco ID 2239-4-LR25. </w:t>
      </w:r>
    </w:p>
    <w:p w14:paraId="00000094" w14:textId="77777777" w:rsidR="00A86D6C" w:rsidRDefault="00000000">
      <w:pPr>
        <w:numPr>
          <w:ilvl w:val="0"/>
          <w:numId w:val="10"/>
        </w:numPr>
        <w:ind w:left="720" w:right="11" w:hanging="363"/>
        <w:jc w:val="both"/>
        <w:rPr>
          <w:rFonts w:ascii="Arial" w:eastAsia="Arial" w:hAnsi="Arial" w:cs="Arial"/>
        </w:rPr>
      </w:pPr>
      <w:r>
        <w:rPr>
          <w:rFonts w:ascii="Arial" w:eastAsia="Arial" w:hAnsi="Arial" w:cs="Arial"/>
        </w:rPr>
        <w:t xml:space="preserve">La respectiva Cotización y sus Anexos. </w:t>
      </w:r>
    </w:p>
    <w:p w14:paraId="00000095" w14:textId="77777777" w:rsidR="00A86D6C" w:rsidRDefault="00000000">
      <w:pPr>
        <w:numPr>
          <w:ilvl w:val="0"/>
          <w:numId w:val="10"/>
        </w:numPr>
        <w:ind w:left="720" w:right="11" w:hanging="363"/>
        <w:jc w:val="both"/>
        <w:rPr>
          <w:rFonts w:ascii="Arial" w:eastAsia="Arial" w:hAnsi="Arial" w:cs="Arial"/>
        </w:rPr>
      </w:pPr>
      <w:r>
        <w:rPr>
          <w:rFonts w:ascii="Arial" w:eastAsia="Arial" w:hAnsi="Arial" w:cs="Arial"/>
        </w:rPr>
        <w:t xml:space="preserve">Oferta del proveedor seleccionado. </w:t>
      </w:r>
    </w:p>
    <w:p w14:paraId="00000096" w14:textId="77777777" w:rsidR="00A86D6C" w:rsidRDefault="00000000">
      <w:pPr>
        <w:numPr>
          <w:ilvl w:val="0"/>
          <w:numId w:val="10"/>
        </w:numPr>
        <w:ind w:left="720" w:right="11" w:hanging="363"/>
        <w:jc w:val="both"/>
        <w:rPr>
          <w:rFonts w:ascii="Arial" w:eastAsia="Arial" w:hAnsi="Arial" w:cs="Arial"/>
        </w:rPr>
      </w:pPr>
      <w:r>
        <w:rPr>
          <w:rFonts w:ascii="Arial" w:eastAsia="Arial" w:hAnsi="Arial" w:cs="Arial"/>
        </w:rPr>
        <w:t xml:space="preserve">Orden de Compra que emita el SSCH  </w:t>
      </w:r>
    </w:p>
    <w:p w14:paraId="00000097" w14:textId="77777777" w:rsidR="00A86D6C" w:rsidRDefault="00A86D6C">
      <w:pPr>
        <w:spacing w:after="45"/>
        <w:ind w:right="13"/>
        <w:jc w:val="both"/>
        <w:rPr>
          <w:rFonts w:ascii="Arial" w:eastAsia="Arial" w:hAnsi="Arial" w:cs="Arial"/>
          <w:color w:val="FF0000"/>
        </w:rPr>
      </w:pPr>
    </w:p>
    <w:p w14:paraId="00000098" w14:textId="77777777" w:rsidR="00A86D6C" w:rsidRDefault="00A86D6C">
      <w:pPr>
        <w:spacing w:after="45"/>
        <w:ind w:left="721" w:right="13"/>
        <w:jc w:val="both"/>
        <w:rPr>
          <w:rFonts w:ascii="Arial" w:eastAsia="Arial" w:hAnsi="Arial" w:cs="Arial"/>
          <w:color w:val="FF0000"/>
        </w:rPr>
      </w:pPr>
    </w:p>
    <w:p w14:paraId="00000099" w14:textId="77777777" w:rsidR="00A86D6C" w:rsidRDefault="00000000">
      <w:pPr>
        <w:widowControl w:val="0"/>
        <w:numPr>
          <w:ilvl w:val="0"/>
          <w:numId w:val="2"/>
        </w:numPr>
        <w:pBdr>
          <w:top w:val="nil"/>
          <w:left w:val="nil"/>
          <w:bottom w:val="nil"/>
          <w:right w:val="nil"/>
          <w:between w:val="nil"/>
        </w:pBdr>
        <w:ind w:hanging="720"/>
        <w:jc w:val="both"/>
        <w:rPr>
          <w:rFonts w:ascii="Arial" w:eastAsia="Arial" w:hAnsi="Arial" w:cs="Arial"/>
          <w:b/>
          <w:bCs/>
          <w:color w:val="000000"/>
        </w:rPr>
      </w:pPr>
      <w:r>
        <w:rPr>
          <w:rFonts w:ascii="Arial" w:eastAsia="Arial" w:hAnsi="Arial" w:cs="Arial"/>
          <w:b/>
          <w:bCs/>
          <w:color w:val="000000"/>
        </w:rPr>
        <w:t>DE LA PRESENTACIÓN DE LAS PROPUESTAS</w:t>
      </w:r>
    </w:p>
    <w:p w14:paraId="0000009A" w14:textId="77777777" w:rsidR="00A86D6C" w:rsidRDefault="00000000">
      <w:pPr>
        <w:jc w:val="both"/>
        <w:rPr>
          <w:rFonts w:ascii="Arial" w:eastAsia="Arial" w:hAnsi="Arial" w:cs="Arial"/>
        </w:rPr>
      </w:pPr>
      <w:r>
        <w:rPr>
          <w:rFonts w:ascii="Arial" w:eastAsia="Arial" w:hAnsi="Arial" w:cs="Arial"/>
        </w:rPr>
        <w:t>Es responsabilidad de los oferentes presentar en sus propuestas toda la información requerida en el presente documento y sus anexos, de tal modo que permita una evaluación objetiva, certera, entendible y transparente.</w:t>
      </w:r>
    </w:p>
    <w:p w14:paraId="0000009B" w14:textId="77777777" w:rsidR="00A86D6C" w:rsidRDefault="00A86D6C">
      <w:pPr>
        <w:jc w:val="both"/>
        <w:rPr>
          <w:rFonts w:ascii="Arial" w:eastAsia="Arial" w:hAnsi="Arial" w:cs="Arial"/>
        </w:rPr>
      </w:pPr>
    </w:p>
    <w:p w14:paraId="0000009C" w14:textId="77777777" w:rsidR="00A86D6C" w:rsidRDefault="00000000">
      <w:pPr>
        <w:jc w:val="both"/>
        <w:rPr>
          <w:rFonts w:ascii="Arial" w:eastAsia="Arial" w:hAnsi="Arial" w:cs="Arial"/>
        </w:rPr>
      </w:pPr>
      <w:r>
        <w:rPr>
          <w:rFonts w:ascii="Arial" w:eastAsia="Arial" w:hAnsi="Arial" w:cs="Arial"/>
        </w:rPr>
        <w:t>Todo Proponente u Oferente interesado en presentar oferta, deberá estudiar cuidadosamente el presente documento y sus anexos, debiendo informarse de todas las condiciones que de alguna manera afecten el costo y ejecución del servicio, tales como permisos y aprobaciones que deben obtenerse, leyes o reglamentos en materia sanitaria que puedan ser aplicables, de plazos e impuestos que afecte la actividad relacionada con la comercialización el bien, y cualquier otra clase de normas, leyes o reglamentos que puedan ser aplicables. Cualquier omisión por parte del oferente, será de su propia responsabilidad y riesgo.</w:t>
      </w:r>
    </w:p>
    <w:p w14:paraId="0000009D" w14:textId="77777777" w:rsidR="00A86D6C" w:rsidRDefault="00A86D6C">
      <w:pPr>
        <w:jc w:val="both"/>
        <w:rPr>
          <w:rFonts w:ascii="Arial" w:eastAsia="Arial" w:hAnsi="Arial" w:cs="Arial"/>
          <w:b/>
          <w:bCs/>
        </w:rPr>
      </w:pPr>
    </w:p>
    <w:p w14:paraId="0000009E" w14:textId="77777777" w:rsidR="00A86D6C" w:rsidRDefault="00000000">
      <w:pPr>
        <w:widowControl w:val="0"/>
        <w:numPr>
          <w:ilvl w:val="0"/>
          <w:numId w:val="2"/>
        </w:numPr>
        <w:pBdr>
          <w:top w:val="nil"/>
          <w:left w:val="nil"/>
          <w:bottom w:val="nil"/>
          <w:right w:val="nil"/>
          <w:between w:val="nil"/>
        </w:pBdr>
        <w:ind w:hanging="720"/>
        <w:jc w:val="both"/>
        <w:rPr>
          <w:rFonts w:ascii="Arial" w:eastAsia="Arial" w:hAnsi="Arial" w:cs="Arial"/>
          <w:b/>
          <w:bCs/>
          <w:color w:val="000000"/>
        </w:rPr>
      </w:pPr>
      <w:r>
        <w:rPr>
          <w:rFonts w:ascii="Arial" w:eastAsia="Arial" w:hAnsi="Arial" w:cs="Arial"/>
          <w:b/>
          <w:bCs/>
          <w:color w:val="000000"/>
        </w:rPr>
        <w:t>CONTENIDO DOCUMENTOS ANEXOS</w:t>
      </w:r>
    </w:p>
    <w:p w14:paraId="0000009F" w14:textId="77777777" w:rsidR="00A86D6C" w:rsidRDefault="00000000">
      <w:pPr>
        <w:jc w:val="both"/>
        <w:rPr>
          <w:rFonts w:ascii="Arial" w:eastAsia="Arial" w:hAnsi="Arial" w:cs="Arial"/>
        </w:rPr>
      </w:pPr>
      <w:r>
        <w:rPr>
          <w:rFonts w:ascii="Arial" w:eastAsia="Arial" w:hAnsi="Arial" w:cs="Arial"/>
        </w:rPr>
        <w:t xml:space="preserve">Cada oferente deberá presentar su propuesta administrativa a través del portal </w:t>
      </w:r>
      <w:hyperlink r:id="rId8">
        <w:r w:rsidR="00A86D6C">
          <w:rPr>
            <w:rFonts w:ascii="Arial" w:eastAsia="Arial" w:hAnsi="Arial" w:cs="Arial"/>
            <w:color w:val="0000FF"/>
            <w:u w:val="single"/>
          </w:rPr>
          <w:t>www.mercadopublico.cl,</w:t>
        </w:r>
      </w:hyperlink>
      <w:r>
        <w:rPr>
          <w:rFonts w:ascii="Arial" w:eastAsia="Arial" w:hAnsi="Arial" w:cs="Arial"/>
        </w:rPr>
        <w:t xml:space="preserve"> que corresponden a los siguiente:</w:t>
      </w:r>
    </w:p>
    <w:p w14:paraId="000000A0" w14:textId="77777777" w:rsidR="00A86D6C" w:rsidRDefault="00A86D6C">
      <w:pPr>
        <w:jc w:val="both"/>
        <w:rPr>
          <w:rFonts w:ascii="Arial" w:eastAsia="Arial" w:hAnsi="Arial" w:cs="Arial"/>
        </w:rPr>
      </w:pPr>
    </w:p>
    <w:p w14:paraId="000000A1" w14:textId="77777777" w:rsidR="00A86D6C" w:rsidRDefault="00000000">
      <w:pPr>
        <w:jc w:val="both"/>
        <w:rPr>
          <w:rFonts w:ascii="Arial" w:eastAsia="Arial" w:hAnsi="Arial" w:cs="Arial"/>
          <w:u w:val="single"/>
        </w:rPr>
      </w:pPr>
      <w:r>
        <w:rPr>
          <w:rFonts w:ascii="Arial" w:eastAsia="Arial" w:hAnsi="Arial" w:cs="Arial"/>
          <w:u w:val="single"/>
        </w:rPr>
        <w:t>Anexos Administrativos:</w:t>
      </w:r>
    </w:p>
    <w:p w14:paraId="000000A2" w14:textId="77777777" w:rsidR="00A86D6C" w:rsidRDefault="00A86D6C">
      <w:pPr>
        <w:jc w:val="both"/>
        <w:rPr>
          <w:rFonts w:ascii="Arial" w:eastAsia="Arial" w:hAnsi="Arial" w:cs="Arial"/>
        </w:rPr>
      </w:pPr>
    </w:p>
    <w:p w14:paraId="000000A3" w14:textId="77777777" w:rsidR="00A86D6C"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b/>
          <w:bCs/>
        </w:rPr>
        <w:t>DECLARACIÓN</w:t>
      </w:r>
      <w:r>
        <w:rPr>
          <w:rFonts w:ascii="Arial" w:eastAsia="Arial" w:hAnsi="Arial" w:cs="Arial"/>
          <w:b/>
          <w:bCs/>
          <w:color w:val="000000"/>
        </w:rPr>
        <w:t xml:space="preserve"> JURADA DE INHABILIDAD (ANEXO N°1): </w:t>
      </w:r>
      <w:r>
        <w:rPr>
          <w:rFonts w:ascii="Arial" w:eastAsia="Arial" w:hAnsi="Arial" w:cs="Arial"/>
          <w:color w:val="000000"/>
        </w:rPr>
        <w:t xml:space="preserve">Se debe adjuntar el certificado entregado en anexo firmado por el representante del oferente correspondiente a la Declaración Jurada Simple que el oferente deberá adjuntar firmada para dar cumplimiento a la Ley 21.634 que moderniza la ley N°19.886 de compras públicas -que en sus nuevos artículos 35 </w:t>
      </w:r>
      <w:proofErr w:type="spellStart"/>
      <w:r>
        <w:rPr>
          <w:rFonts w:ascii="Arial" w:eastAsia="Arial" w:hAnsi="Arial" w:cs="Arial"/>
          <w:color w:val="000000"/>
        </w:rPr>
        <w:t>quáter</w:t>
      </w:r>
      <w:proofErr w:type="spellEnd"/>
      <w:r>
        <w:rPr>
          <w:rFonts w:ascii="Arial" w:eastAsia="Arial" w:hAnsi="Arial" w:cs="Arial"/>
          <w:color w:val="000000"/>
        </w:rPr>
        <w:t xml:space="preserve"> y 35 </w:t>
      </w:r>
      <w:proofErr w:type="spellStart"/>
      <w:r>
        <w:rPr>
          <w:rFonts w:ascii="Arial" w:eastAsia="Arial" w:hAnsi="Arial" w:cs="Arial"/>
          <w:color w:val="000000"/>
        </w:rPr>
        <w:t>septies</w:t>
      </w:r>
      <w:proofErr w:type="spellEnd"/>
      <w:r>
        <w:rPr>
          <w:rFonts w:ascii="Arial" w:eastAsia="Arial" w:hAnsi="Arial" w:cs="Arial"/>
          <w:color w:val="000000"/>
        </w:rPr>
        <w:t xml:space="preserve"> aumenta los estándares asociados a conflictos de interés entre compradores y proveedores del Estado y las inhabilidades de los proveedores para contratar con el </w:t>
      </w:r>
      <w:r>
        <w:rPr>
          <w:rFonts w:ascii="Arial" w:eastAsia="Arial" w:hAnsi="Arial" w:cs="Arial"/>
        </w:rPr>
        <w:t>Estado</w:t>
      </w:r>
      <w:r>
        <w:rPr>
          <w:rFonts w:ascii="Arial" w:eastAsia="Arial" w:hAnsi="Arial" w:cs="Arial"/>
          <w:color w:val="000000"/>
        </w:rPr>
        <w:t>, se adjunta Declaración Jurada para ofertar que deberán completar los ofertes al participar en un proceso de compra pública.</w:t>
      </w:r>
    </w:p>
    <w:p w14:paraId="000000A4" w14:textId="77777777" w:rsidR="00A86D6C" w:rsidRDefault="00A86D6C">
      <w:pPr>
        <w:widowControl w:val="0"/>
        <w:pBdr>
          <w:top w:val="nil"/>
          <w:left w:val="nil"/>
          <w:bottom w:val="nil"/>
          <w:right w:val="nil"/>
          <w:between w:val="nil"/>
        </w:pBdr>
        <w:ind w:left="602"/>
        <w:rPr>
          <w:rFonts w:ascii="Arial" w:eastAsia="Arial" w:hAnsi="Arial" w:cs="Arial"/>
          <w:color w:val="000000"/>
        </w:rPr>
      </w:pPr>
    </w:p>
    <w:p w14:paraId="000000A5" w14:textId="77777777" w:rsidR="00A86D6C"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PROPUESTA TÉCNICA (ANEXO TÉCNICO N° 2): </w:t>
      </w:r>
      <w:r>
        <w:rPr>
          <w:rFonts w:ascii="Arial" w:eastAsia="Arial" w:hAnsi="Arial" w:cs="Arial"/>
          <w:color w:val="000000"/>
        </w:rPr>
        <w:t>Deberá indicar las páginas de los catálogos de los bienes ofertados donde se acredite el cumplimiento de las especificaciones técnicas.</w:t>
      </w:r>
      <w:r>
        <w:rPr>
          <w:rFonts w:ascii="Arial" w:eastAsia="Arial" w:hAnsi="Arial" w:cs="Arial"/>
          <w:b/>
          <w:bCs/>
          <w:color w:val="000000"/>
        </w:rPr>
        <w:t xml:space="preserve"> </w:t>
      </w:r>
    </w:p>
    <w:p w14:paraId="000000A6" w14:textId="77777777" w:rsidR="00A86D6C" w:rsidRDefault="00A86D6C">
      <w:pPr>
        <w:jc w:val="both"/>
        <w:rPr>
          <w:rFonts w:ascii="Arial" w:eastAsia="Arial" w:hAnsi="Arial" w:cs="Arial"/>
        </w:rPr>
      </w:pPr>
    </w:p>
    <w:p w14:paraId="000000A7" w14:textId="77777777" w:rsidR="00A86D6C"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PROPUESTA </w:t>
      </w:r>
      <w:r>
        <w:rPr>
          <w:rFonts w:ascii="Arial" w:eastAsia="Arial" w:hAnsi="Arial" w:cs="Arial"/>
          <w:b/>
          <w:bCs/>
        </w:rPr>
        <w:t>ECONÓMICA</w:t>
      </w:r>
      <w:r>
        <w:rPr>
          <w:rFonts w:ascii="Arial" w:eastAsia="Arial" w:hAnsi="Arial" w:cs="Arial"/>
          <w:b/>
          <w:bCs/>
          <w:color w:val="000000"/>
        </w:rPr>
        <w:t xml:space="preserve"> (ANEXO </w:t>
      </w:r>
      <w:r>
        <w:rPr>
          <w:rFonts w:ascii="Arial" w:eastAsia="Arial" w:hAnsi="Arial" w:cs="Arial"/>
          <w:b/>
          <w:bCs/>
        </w:rPr>
        <w:t>ECONÓMICO</w:t>
      </w:r>
      <w:r>
        <w:rPr>
          <w:rFonts w:ascii="Arial" w:eastAsia="Arial" w:hAnsi="Arial" w:cs="Arial"/>
          <w:b/>
          <w:bCs/>
          <w:color w:val="000000"/>
        </w:rPr>
        <w:t xml:space="preserve"> N°3):</w:t>
      </w:r>
      <w:r>
        <w:rPr>
          <w:rFonts w:ascii="Arial" w:eastAsia="Arial" w:hAnsi="Arial" w:cs="Arial"/>
          <w:color w:val="000000"/>
        </w:rPr>
        <w:t xml:space="preserve"> Se debe indicar el valor unitario neto de cada mobiliario solicitado, Garantía Técnica Ofertada y Plazo de entrega en días hábiles.</w:t>
      </w:r>
    </w:p>
    <w:p w14:paraId="000000A8" w14:textId="77777777" w:rsidR="00A86D6C" w:rsidRDefault="00A86D6C">
      <w:pPr>
        <w:widowControl w:val="0"/>
        <w:pBdr>
          <w:top w:val="nil"/>
          <w:left w:val="nil"/>
          <w:bottom w:val="nil"/>
          <w:right w:val="nil"/>
          <w:between w:val="nil"/>
        </w:pBdr>
        <w:ind w:left="602"/>
        <w:rPr>
          <w:rFonts w:ascii="Arial" w:eastAsia="Arial" w:hAnsi="Arial" w:cs="Arial"/>
          <w:color w:val="000000"/>
        </w:rPr>
      </w:pPr>
    </w:p>
    <w:p w14:paraId="000000A9" w14:textId="77777777" w:rsidR="00A86D6C" w:rsidRDefault="00000000">
      <w:pPr>
        <w:jc w:val="both"/>
        <w:rPr>
          <w:rFonts w:ascii="Arial" w:eastAsia="Arial" w:hAnsi="Arial" w:cs="Arial"/>
        </w:rPr>
      </w:pPr>
      <w:r>
        <w:rPr>
          <w:rFonts w:ascii="Arial" w:eastAsia="Arial" w:hAnsi="Arial" w:cs="Arial"/>
        </w:rPr>
        <w:t xml:space="preserve">Las únicas ofertas técnicas y económicas válidas serán las presentadas a través del módulo de cotización, del portal </w:t>
      </w:r>
      <w:hyperlink r:id="rId9">
        <w:r w:rsidR="00A86D6C">
          <w:rPr>
            <w:rFonts w:ascii="Arial" w:eastAsia="Arial" w:hAnsi="Arial" w:cs="Arial"/>
            <w:b/>
            <w:bCs/>
            <w:color w:val="000000"/>
          </w:rPr>
          <w:t>www.mercadopublico.cl</w:t>
        </w:r>
      </w:hyperlink>
      <w:r>
        <w:rPr>
          <w:rFonts w:ascii="Arial" w:eastAsia="Arial" w:hAnsi="Arial" w:cs="Arial"/>
        </w:rPr>
        <w:t xml:space="preserve">. No se aceptarán ofertas que se presenten por un medio distinto al establecido en este documento. Será responsabilidad de los oferentes adoptar las </w:t>
      </w:r>
      <w:r>
        <w:rPr>
          <w:rFonts w:ascii="Arial" w:eastAsia="Arial" w:hAnsi="Arial" w:cs="Arial"/>
        </w:rPr>
        <w:lastRenderedPageBreak/>
        <w:t>precauciones necesarias para ingresar oportuna y adecuadamente sus ofertas, mencionando los ID de los productos y servicios incluidos en la misma.</w:t>
      </w:r>
    </w:p>
    <w:p w14:paraId="000000AA" w14:textId="77777777" w:rsidR="00A86D6C" w:rsidRDefault="00A86D6C">
      <w:pPr>
        <w:rPr>
          <w:rFonts w:ascii="Arial" w:eastAsia="Arial" w:hAnsi="Arial" w:cs="Arial"/>
          <w:b/>
          <w:bCs/>
          <w:highlight w:val="white"/>
        </w:rPr>
      </w:pPr>
    </w:p>
    <w:p w14:paraId="000000AB" w14:textId="77777777" w:rsidR="00A86D6C" w:rsidRDefault="00000000">
      <w:pPr>
        <w:widowControl w:val="0"/>
        <w:numPr>
          <w:ilvl w:val="0"/>
          <w:numId w:val="2"/>
        </w:numPr>
        <w:pBdr>
          <w:top w:val="nil"/>
          <w:left w:val="nil"/>
          <w:bottom w:val="nil"/>
          <w:right w:val="nil"/>
          <w:between w:val="nil"/>
        </w:pBdr>
        <w:spacing w:line="276" w:lineRule="auto"/>
        <w:ind w:hanging="720"/>
        <w:rPr>
          <w:rFonts w:ascii="Arial" w:eastAsia="Arial" w:hAnsi="Arial" w:cs="Arial"/>
          <w:b/>
          <w:bCs/>
          <w:color w:val="000000"/>
          <w:highlight w:val="white"/>
        </w:rPr>
      </w:pPr>
      <w:r>
        <w:rPr>
          <w:rFonts w:ascii="Arial" w:eastAsia="Arial" w:hAnsi="Arial" w:cs="Arial"/>
          <w:b/>
          <w:bCs/>
          <w:color w:val="000000"/>
          <w:highlight w:val="white"/>
        </w:rPr>
        <w:t>OBJETIVO DE LA CONTRATACIÓN</w:t>
      </w:r>
    </w:p>
    <w:tbl>
      <w:tblPr>
        <w:tblStyle w:val="a3"/>
        <w:tblW w:w="89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42"/>
      </w:tblGrid>
      <w:tr w:rsidR="00A86D6C" w14:paraId="436A9DEA" w14:textId="77777777">
        <w:tc>
          <w:tcPr>
            <w:tcW w:w="8942" w:type="dxa"/>
          </w:tcPr>
          <w:p w14:paraId="000000AC" w14:textId="77777777" w:rsidR="00A86D6C" w:rsidRDefault="00000000">
            <w:pPr>
              <w:rPr>
                <w:rFonts w:ascii="Arial" w:eastAsia="Arial" w:hAnsi="Arial" w:cs="Arial"/>
                <w:i/>
                <w:iCs/>
              </w:rPr>
            </w:pPr>
            <w:r>
              <w:rPr>
                <w:rFonts w:ascii="Arial" w:eastAsia="Arial" w:hAnsi="Arial" w:cs="Arial"/>
                <w:i/>
                <w:iCs/>
              </w:rPr>
              <w:t>Adquirir e instalar 19 Carros de Aseo para paciente para proyecto Nuevo Hospital de Ancud.</w:t>
            </w:r>
          </w:p>
          <w:p w14:paraId="000000AD" w14:textId="77777777" w:rsidR="00A86D6C" w:rsidRDefault="00A86D6C">
            <w:pPr>
              <w:widowControl w:val="0"/>
              <w:pBdr>
                <w:top w:val="nil"/>
                <w:left w:val="nil"/>
                <w:bottom w:val="nil"/>
                <w:right w:val="nil"/>
                <w:between w:val="nil"/>
              </w:pBdr>
              <w:spacing w:line="276" w:lineRule="auto"/>
              <w:ind w:left="720"/>
              <w:rPr>
                <w:rFonts w:ascii="Arial" w:eastAsia="Arial" w:hAnsi="Arial" w:cs="Arial"/>
                <w:b/>
                <w:bCs/>
                <w:color w:val="000000"/>
                <w:sz w:val="22"/>
                <w:szCs w:val="22"/>
                <w:highlight w:val="white"/>
              </w:rPr>
            </w:pPr>
          </w:p>
        </w:tc>
      </w:tr>
    </w:tbl>
    <w:p w14:paraId="000000AE" w14:textId="77777777" w:rsidR="00A86D6C" w:rsidRDefault="00A86D6C">
      <w:pPr>
        <w:rPr>
          <w:rFonts w:ascii="Arial" w:eastAsia="Arial" w:hAnsi="Arial" w:cs="Arial"/>
          <w:b/>
          <w:bCs/>
        </w:rPr>
      </w:pPr>
    </w:p>
    <w:p w14:paraId="000000AF" w14:textId="77777777" w:rsidR="00A86D6C" w:rsidRDefault="00000000">
      <w:pPr>
        <w:widowControl w:val="0"/>
        <w:numPr>
          <w:ilvl w:val="0"/>
          <w:numId w:val="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PRESUPUESTO MÁXIMO (PESOS CHILENOS)</w:t>
      </w:r>
    </w:p>
    <w:p w14:paraId="000000B0" w14:textId="77777777" w:rsidR="00A86D6C" w:rsidRDefault="00000000">
      <w:pPr>
        <w:spacing w:after="184"/>
        <w:jc w:val="both"/>
        <w:rPr>
          <w:rFonts w:ascii="Arial" w:eastAsia="Arial" w:hAnsi="Arial" w:cs="Arial"/>
          <w:color w:val="333333"/>
          <w:highlight w:val="white"/>
        </w:rPr>
      </w:pPr>
      <w:r>
        <w:rPr>
          <w:rFonts w:ascii="Arial" w:eastAsia="Arial" w:hAnsi="Arial" w:cs="Arial"/>
          <w:color w:val="333333"/>
          <w:highlight w:val="white"/>
        </w:rPr>
        <w:t>El presupuesto estimado con impuestos incluidos, para la adquisición de los productos y servicios contratados es:</w:t>
      </w:r>
    </w:p>
    <w:tbl>
      <w:tblPr>
        <w:tblStyle w:val="a4"/>
        <w:tblW w:w="878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89"/>
      </w:tblGrid>
      <w:tr w:rsidR="00A86D6C" w14:paraId="6C38F352" w14:textId="77777777">
        <w:tc>
          <w:tcPr>
            <w:tcW w:w="8789" w:type="dxa"/>
          </w:tcPr>
          <w:p w14:paraId="000000B1" w14:textId="77777777" w:rsidR="00A86D6C" w:rsidRDefault="00000000">
            <w:pPr>
              <w:spacing w:line="360" w:lineRule="auto"/>
              <w:jc w:val="center"/>
              <w:rPr>
                <w:rFonts w:ascii="Arial" w:eastAsia="Arial" w:hAnsi="Arial" w:cs="Arial"/>
                <w:b/>
                <w:bCs/>
                <w:color w:val="000000"/>
              </w:rPr>
            </w:pPr>
            <w:r>
              <w:rPr>
                <w:rFonts w:ascii="Arial" w:eastAsia="Arial" w:hAnsi="Arial" w:cs="Arial"/>
                <w:b/>
                <w:bCs/>
              </w:rPr>
              <w:t>$ 18.753.000</w:t>
            </w:r>
          </w:p>
        </w:tc>
      </w:tr>
    </w:tbl>
    <w:p w14:paraId="000000B2" w14:textId="77777777" w:rsidR="00A86D6C" w:rsidRDefault="00A86D6C">
      <w:pPr>
        <w:rPr>
          <w:rFonts w:ascii="Arial" w:eastAsia="Arial" w:hAnsi="Arial" w:cs="Arial"/>
          <w:b/>
          <w:bCs/>
          <w:highlight w:val="white"/>
        </w:rPr>
      </w:pPr>
    </w:p>
    <w:p w14:paraId="000000B3"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TIPOS DE PRODUCTOS</w:t>
      </w:r>
    </w:p>
    <w:tbl>
      <w:tblPr>
        <w:tblStyle w:val="a5"/>
        <w:tblW w:w="10065" w:type="dxa"/>
        <w:tblInd w:w="-431" w:type="dxa"/>
        <w:tblLayout w:type="fixed"/>
        <w:tblLook w:val="0400" w:firstRow="0" w:lastRow="0" w:firstColumn="0" w:lastColumn="0" w:noHBand="0" w:noVBand="1"/>
      </w:tblPr>
      <w:tblGrid>
        <w:gridCol w:w="2978"/>
        <w:gridCol w:w="1134"/>
        <w:gridCol w:w="1402"/>
        <w:gridCol w:w="2283"/>
        <w:gridCol w:w="2268"/>
      </w:tblGrid>
      <w:tr w:rsidR="00A86D6C" w14:paraId="5FDB7E68" w14:textId="77777777">
        <w:trPr>
          <w:trHeight w:val="300"/>
        </w:trPr>
        <w:tc>
          <w:tcPr>
            <w:tcW w:w="2978" w:type="dxa"/>
            <w:tcBorders>
              <w:top w:val="single" w:sz="4" w:space="0" w:color="000000"/>
              <w:left w:val="single" w:sz="4" w:space="0" w:color="000000"/>
              <w:bottom w:val="single" w:sz="4" w:space="0" w:color="000000"/>
              <w:right w:val="single" w:sz="4" w:space="0" w:color="000000"/>
            </w:tcBorders>
            <w:shd w:val="clear" w:color="auto" w:fill="1F4E79"/>
            <w:vAlign w:val="center"/>
          </w:tcPr>
          <w:p w14:paraId="000000B4" w14:textId="77777777" w:rsidR="00A86D6C" w:rsidRDefault="00000000">
            <w:pPr>
              <w:jc w:val="center"/>
              <w:rPr>
                <w:rFonts w:ascii="Arial" w:eastAsia="Arial" w:hAnsi="Arial" w:cs="Arial"/>
                <w:b/>
                <w:bCs/>
                <w:color w:val="FFFFFF"/>
              </w:rPr>
            </w:pPr>
            <w:r>
              <w:rPr>
                <w:rFonts w:ascii="Arial" w:eastAsia="Arial" w:hAnsi="Arial" w:cs="Arial"/>
                <w:b/>
                <w:bCs/>
                <w:color w:val="FFFFFF"/>
              </w:rPr>
              <w:t>Tipo de Producto</w:t>
            </w:r>
          </w:p>
        </w:tc>
        <w:tc>
          <w:tcPr>
            <w:tcW w:w="1134" w:type="dxa"/>
            <w:tcBorders>
              <w:top w:val="single" w:sz="4" w:space="0" w:color="000000"/>
              <w:left w:val="nil"/>
              <w:bottom w:val="single" w:sz="4" w:space="0" w:color="000000"/>
              <w:right w:val="single" w:sz="4" w:space="0" w:color="000000"/>
            </w:tcBorders>
            <w:shd w:val="clear" w:color="auto" w:fill="1F4E79"/>
            <w:vAlign w:val="center"/>
          </w:tcPr>
          <w:p w14:paraId="000000B5" w14:textId="77777777" w:rsidR="00A86D6C" w:rsidRDefault="00000000">
            <w:pPr>
              <w:jc w:val="center"/>
              <w:rPr>
                <w:rFonts w:ascii="Arial" w:eastAsia="Arial" w:hAnsi="Arial" w:cs="Arial"/>
                <w:b/>
                <w:bCs/>
                <w:color w:val="FFFFFF"/>
              </w:rPr>
            </w:pPr>
            <w:r>
              <w:rPr>
                <w:rFonts w:ascii="Arial" w:eastAsia="Arial" w:hAnsi="Arial" w:cs="Arial"/>
                <w:b/>
                <w:bCs/>
                <w:color w:val="FFFFFF"/>
              </w:rPr>
              <w:t>Cantidad</w:t>
            </w:r>
          </w:p>
        </w:tc>
        <w:tc>
          <w:tcPr>
            <w:tcW w:w="1402" w:type="dxa"/>
            <w:tcBorders>
              <w:top w:val="single" w:sz="4" w:space="0" w:color="000000"/>
              <w:left w:val="nil"/>
              <w:bottom w:val="single" w:sz="4" w:space="0" w:color="000000"/>
              <w:right w:val="single" w:sz="4" w:space="0" w:color="000000"/>
            </w:tcBorders>
            <w:shd w:val="clear" w:color="auto" w:fill="1F4E79"/>
            <w:vAlign w:val="center"/>
          </w:tcPr>
          <w:p w14:paraId="000000B6" w14:textId="77777777" w:rsidR="00A86D6C" w:rsidRDefault="00000000">
            <w:pPr>
              <w:jc w:val="center"/>
              <w:rPr>
                <w:rFonts w:ascii="Arial" w:eastAsia="Arial" w:hAnsi="Arial" w:cs="Arial"/>
                <w:b/>
                <w:bCs/>
                <w:color w:val="FFFFFF"/>
              </w:rPr>
            </w:pPr>
            <w:r>
              <w:rPr>
                <w:rFonts w:ascii="Arial" w:eastAsia="Arial" w:hAnsi="Arial" w:cs="Arial"/>
                <w:b/>
                <w:bCs/>
                <w:color w:val="FFFFFF"/>
              </w:rPr>
              <w:t>Presupuesto Total</w:t>
            </w:r>
          </w:p>
        </w:tc>
        <w:tc>
          <w:tcPr>
            <w:tcW w:w="2283" w:type="dxa"/>
            <w:tcBorders>
              <w:top w:val="single" w:sz="4" w:space="0" w:color="000000"/>
              <w:left w:val="nil"/>
              <w:bottom w:val="single" w:sz="4" w:space="0" w:color="000000"/>
              <w:right w:val="single" w:sz="4" w:space="0" w:color="000000"/>
            </w:tcBorders>
            <w:shd w:val="clear" w:color="auto" w:fill="1F4E79"/>
            <w:vAlign w:val="center"/>
          </w:tcPr>
          <w:p w14:paraId="000000B7" w14:textId="77777777" w:rsidR="00A86D6C" w:rsidRDefault="00000000">
            <w:pPr>
              <w:jc w:val="center"/>
              <w:rPr>
                <w:rFonts w:ascii="Arial" w:eastAsia="Arial" w:hAnsi="Arial" w:cs="Arial"/>
                <w:b/>
                <w:bCs/>
                <w:color w:val="FFFFFF"/>
              </w:rPr>
            </w:pPr>
            <w:r>
              <w:rPr>
                <w:rFonts w:ascii="Arial" w:eastAsia="Arial" w:hAnsi="Arial" w:cs="Arial"/>
                <w:b/>
                <w:bCs/>
                <w:color w:val="FFFFFF"/>
              </w:rPr>
              <w:t>Descripción</w:t>
            </w:r>
          </w:p>
        </w:tc>
        <w:tc>
          <w:tcPr>
            <w:tcW w:w="2268" w:type="dxa"/>
            <w:tcBorders>
              <w:top w:val="single" w:sz="4" w:space="0" w:color="000000"/>
              <w:left w:val="nil"/>
              <w:bottom w:val="single" w:sz="4" w:space="0" w:color="000000"/>
              <w:right w:val="single" w:sz="4" w:space="0" w:color="000000"/>
            </w:tcBorders>
            <w:shd w:val="clear" w:color="auto" w:fill="1F4E79"/>
          </w:tcPr>
          <w:p w14:paraId="000000B8" w14:textId="77777777" w:rsidR="00A86D6C" w:rsidRDefault="00A86D6C">
            <w:pPr>
              <w:jc w:val="center"/>
              <w:rPr>
                <w:rFonts w:ascii="Arial" w:eastAsia="Arial" w:hAnsi="Arial" w:cs="Arial"/>
                <w:b/>
                <w:bCs/>
                <w:color w:val="FFFFFF"/>
              </w:rPr>
            </w:pPr>
          </w:p>
          <w:p w14:paraId="000000B9" w14:textId="77777777" w:rsidR="00A86D6C" w:rsidRDefault="00000000">
            <w:pPr>
              <w:jc w:val="center"/>
              <w:rPr>
                <w:rFonts w:ascii="Arial" w:eastAsia="Arial" w:hAnsi="Arial" w:cs="Arial"/>
                <w:b/>
                <w:bCs/>
                <w:color w:val="FFFFFF"/>
              </w:rPr>
            </w:pPr>
            <w:r>
              <w:rPr>
                <w:rFonts w:ascii="Arial" w:eastAsia="Arial" w:hAnsi="Arial" w:cs="Arial"/>
                <w:b/>
                <w:bCs/>
                <w:color w:val="FFFFFF"/>
              </w:rPr>
              <w:t>ITEM PRESUPUESTARIO</w:t>
            </w:r>
          </w:p>
          <w:p w14:paraId="000000BA" w14:textId="77777777" w:rsidR="00A86D6C" w:rsidRDefault="00A86D6C">
            <w:pPr>
              <w:jc w:val="center"/>
              <w:rPr>
                <w:rFonts w:ascii="Arial" w:eastAsia="Arial" w:hAnsi="Arial" w:cs="Arial"/>
                <w:b/>
                <w:bCs/>
                <w:color w:val="FFFFFF"/>
              </w:rPr>
            </w:pPr>
          </w:p>
        </w:tc>
      </w:tr>
      <w:tr w:rsidR="00A86D6C" w14:paraId="028D5219" w14:textId="77777777">
        <w:trPr>
          <w:trHeight w:val="300"/>
        </w:trPr>
        <w:tc>
          <w:tcPr>
            <w:tcW w:w="2978" w:type="dxa"/>
            <w:tcBorders>
              <w:top w:val="single" w:sz="4" w:space="0" w:color="000000"/>
              <w:left w:val="single" w:sz="4" w:space="0" w:color="000000"/>
              <w:bottom w:val="single" w:sz="4" w:space="0" w:color="000000"/>
              <w:right w:val="single" w:sz="4" w:space="0" w:color="000000"/>
            </w:tcBorders>
            <w:vAlign w:val="center"/>
          </w:tcPr>
          <w:p w14:paraId="000000BB" w14:textId="77777777" w:rsidR="00A86D6C" w:rsidRDefault="00000000">
            <w:pPr>
              <w:jc w:val="center"/>
              <w:rPr>
                <w:rFonts w:ascii="Arial" w:eastAsia="Arial" w:hAnsi="Arial" w:cs="Arial"/>
                <w:color w:val="000000"/>
              </w:rPr>
            </w:pPr>
            <w:r>
              <w:rPr>
                <w:rFonts w:ascii="Arial" w:eastAsia="Arial" w:hAnsi="Arial" w:cs="Arial"/>
              </w:rPr>
              <w:t>CARRO ASEO PACIENTE</w:t>
            </w:r>
          </w:p>
        </w:tc>
        <w:tc>
          <w:tcPr>
            <w:tcW w:w="1134" w:type="dxa"/>
            <w:tcBorders>
              <w:top w:val="single" w:sz="4" w:space="0" w:color="000000"/>
              <w:left w:val="nil"/>
              <w:bottom w:val="single" w:sz="4" w:space="0" w:color="000000"/>
              <w:right w:val="single" w:sz="4" w:space="0" w:color="000000"/>
            </w:tcBorders>
            <w:vAlign w:val="center"/>
          </w:tcPr>
          <w:p w14:paraId="000000BC" w14:textId="77777777" w:rsidR="00A86D6C" w:rsidRDefault="00000000">
            <w:pPr>
              <w:jc w:val="center"/>
              <w:rPr>
                <w:rFonts w:ascii="Arial" w:eastAsia="Arial" w:hAnsi="Arial" w:cs="Arial"/>
                <w:color w:val="000000"/>
              </w:rPr>
            </w:pPr>
            <w:r>
              <w:rPr>
                <w:rFonts w:ascii="Arial" w:eastAsia="Arial" w:hAnsi="Arial" w:cs="Arial"/>
              </w:rPr>
              <w:t>19</w:t>
            </w:r>
          </w:p>
        </w:tc>
        <w:tc>
          <w:tcPr>
            <w:tcW w:w="1402" w:type="dxa"/>
            <w:tcBorders>
              <w:top w:val="single" w:sz="4" w:space="0" w:color="000000"/>
              <w:left w:val="nil"/>
              <w:bottom w:val="single" w:sz="4" w:space="0" w:color="000000"/>
              <w:right w:val="single" w:sz="4" w:space="0" w:color="000000"/>
            </w:tcBorders>
            <w:vAlign w:val="center"/>
          </w:tcPr>
          <w:p w14:paraId="000000BD" w14:textId="77777777" w:rsidR="00A86D6C" w:rsidRDefault="00000000">
            <w:pPr>
              <w:jc w:val="center"/>
              <w:rPr>
                <w:rFonts w:ascii="Arial" w:eastAsia="Arial" w:hAnsi="Arial" w:cs="Arial"/>
              </w:rPr>
            </w:pPr>
            <w:r>
              <w:rPr>
                <w:rFonts w:ascii="Arial" w:eastAsia="Arial" w:hAnsi="Arial" w:cs="Arial"/>
                <w:b/>
                <w:bCs/>
              </w:rPr>
              <w:t>$18.753.000</w:t>
            </w:r>
          </w:p>
        </w:tc>
        <w:tc>
          <w:tcPr>
            <w:tcW w:w="2283" w:type="dxa"/>
            <w:tcBorders>
              <w:top w:val="single" w:sz="4" w:space="0" w:color="000000"/>
              <w:left w:val="nil"/>
              <w:bottom w:val="single" w:sz="4" w:space="0" w:color="000000"/>
              <w:right w:val="single" w:sz="4" w:space="0" w:color="000000"/>
            </w:tcBorders>
            <w:vAlign w:val="center"/>
          </w:tcPr>
          <w:p w14:paraId="000000BE" w14:textId="77777777" w:rsidR="00A86D6C" w:rsidRDefault="00000000">
            <w:pPr>
              <w:jc w:val="center"/>
              <w:rPr>
                <w:rFonts w:ascii="Arial" w:eastAsia="Arial" w:hAnsi="Arial" w:cs="Arial"/>
                <w:color w:val="000000"/>
              </w:rPr>
            </w:pPr>
            <w:r>
              <w:rPr>
                <w:rFonts w:ascii="Arial" w:eastAsia="Arial" w:hAnsi="Arial" w:cs="Arial"/>
              </w:rPr>
              <w:t>CARRO ASEO PACIENTE</w:t>
            </w:r>
          </w:p>
        </w:tc>
        <w:tc>
          <w:tcPr>
            <w:tcW w:w="2268" w:type="dxa"/>
            <w:tcBorders>
              <w:top w:val="single" w:sz="4" w:space="0" w:color="000000"/>
              <w:left w:val="nil"/>
              <w:bottom w:val="single" w:sz="4" w:space="0" w:color="000000"/>
              <w:right w:val="single" w:sz="4" w:space="0" w:color="000000"/>
            </w:tcBorders>
          </w:tcPr>
          <w:p w14:paraId="000000BF" w14:textId="77777777" w:rsidR="00A86D6C" w:rsidRDefault="00000000">
            <w:pPr>
              <w:jc w:val="center"/>
              <w:rPr>
                <w:rFonts w:ascii="Arial" w:eastAsia="Arial" w:hAnsi="Arial" w:cs="Arial"/>
                <w:color w:val="FF0000"/>
              </w:rPr>
            </w:pPr>
            <w:r>
              <w:rPr>
                <w:rFonts w:ascii="Arial" w:eastAsia="Arial" w:hAnsi="Arial" w:cs="Arial"/>
              </w:rPr>
              <w:t>EQUIPAMIENTO</w:t>
            </w:r>
          </w:p>
        </w:tc>
      </w:tr>
    </w:tbl>
    <w:p w14:paraId="000000C0" w14:textId="77777777" w:rsidR="00A86D6C" w:rsidRDefault="00A86D6C">
      <w:pPr>
        <w:spacing w:line="360" w:lineRule="auto"/>
        <w:rPr>
          <w:rFonts w:ascii="Arial" w:eastAsia="Arial" w:hAnsi="Arial" w:cs="Arial"/>
          <w:b/>
          <w:bCs/>
          <w:color w:val="000000"/>
        </w:rPr>
      </w:pPr>
    </w:p>
    <w:p w14:paraId="000000C1"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GARANTÍA DE FIEL Y OPORTUNO CUMPLIMIENTO DEL CONTRATO PARA LA PRESENTE ADQUISICIÓN MEDIANTE CONVENIO MARCO</w:t>
      </w:r>
    </w:p>
    <w:p w14:paraId="000000C2" w14:textId="77777777" w:rsidR="00A86D6C" w:rsidRDefault="00A86D6C">
      <w:pPr>
        <w:widowControl w:val="0"/>
        <w:pBdr>
          <w:top w:val="nil"/>
          <w:left w:val="nil"/>
          <w:bottom w:val="nil"/>
          <w:right w:val="nil"/>
          <w:between w:val="nil"/>
        </w:pBdr>
        <w:ind w:left="720"/>
        <w:rPr>
          <w:rFonts w:ascii="Arial" w:eastAsia="Arial" w:hAnsi="Arial" w:cs="Arial"/>
          <w:b/>
          <w:bCs/>
          <w:color w:val="000000"/>
          <w:highlight w:val="white"/>
        </w:rPr>
      </w:pPr>
    </w:p>
    <w:p w14:paraId="000000C3" w14:textId="77777777" w:rsidR="00A86D6C" w:rsidRDefault="00000000">
      <w:pPr>
        <w:rPr>
          <w:rFonts w:ascii="Arial" w:eastAsia="Arial" w:hAnsi="Arial" w:cs="Arial"/>
          <w:i/>
          <w:iCs/>
          <w:color w:val="FF0000"/>
          <w:highlight w:val="white"/>
        </w:rPr>
      </w:pPr>
      <w:r>
        <w:rPr>
          <w:rFonts w:ascii="Arial" w:eastAsia="Arial" w:hAnsi="Arial" w:cs="Arial"/>
          <w:highlight w:val="white"/>
        </w:rPr>
        <w:t>No aplica por tratarse de una adquisición correspondiente al</w:t>
      </w:r>
      <w:r>
        <w:rPr>
          <w:rFonts w:ascii="Arial" w:eastAsia="Arial" w:hAnsi="Arial" w:cs="Arial"/>
          <w:b/>
          <w:bCs/>
          <w:highlight w:val="white"/>
        </w:rPr>
        <w:t xml:space="preserve"> </w:t>
      </w:r>
      <w:r>
        <w:rPr>
          <w:rFonts w:ascii="Arial" w:eastAsia="Arial" w:hAnsi="Arial" w:cs="Arial"/>
          <w:b/>
          <w:bCs/>
          <w:i/>
          <w:iCs/>
          <w:highlight w:val="white"/>
        </w:rPr>
        <w:t>“tramo N°1”.</w:t>
      </w:r>
    </w:p>
    <w:p w14:paraId="000000C4" w14:textId="77777777" w:rsidR="00A86D6C" w:rsidRDefault="00A86D6C">
      <w:pPr>
        <w:rPr>
          <w:rFonts w:ascii="Arial" w:eastAsia="Arial" w:hAnsi="Arial" w:cs="Arial"/>
          <w:i/>
          <w:iCs/>
          <w:color w:val="FF0000"/>
          <w:highlight w:val="white"/>
        </w:rPr>
      </w:pPr>
    </w:p>
    <w:p w14:paraId="000000C5" w14:textId="77777777" w:rsidR="00A86D6C" w:rsidRDefault="00A86D6C">
      <w:pPr>
        <w:jc w:val="both"/>
        <w:rPr>
          <w:rFonts w:ascii="Arial" w:eastAsia="Arial" w:hAnsi="Arial" w:cs="Arial"/>
        </w:rPr>
      </w:pPr>
    </w:p>
    <w:p w14:paraId="000000C6"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FORMALIZACIÓN DE LA CONTRATACIÓN</w:t>
      </w:r>
    </w:p>
    <w:p w14:paraId="000000C7" w14:textId="77777777" w:rsidR="00A86D6C" w:rsidRDefault="00000000">
      <w:pPr>
        <w:jc w:val="both"/>
        <w:rPr>
          <w:rFonts w:ascii="Arial" w:eastAsia="Arial" w:hAnsi="Arial" w:cs="Arial"/>
          <w:highlight w:val="white"/>
        </w:rPr>
      </w:pPr>
      <w:r>
        <w:rPr>
          <w:rFonts w:ascii="Arial" w:eastAsia="Arial" w:hAnsi="Arial" w:cs="Arial"/>
          <w:highlight w:val="white"/>
        </w:rPr>
        <w:t xml:space="preserve">Debido a que la contratación corresponde al </w:t>
      </w:r>
      <w:r>
        <w:rPr>
          <w:rFonts w:ascii="Arial" w:eastAsia="Arial" w:hAnsi="Arial" w:cs="Arial"/>
          <w:i/>
          <w:iCs/>
          <w:highlight w:val="white"/>
        </w:rPr>
        <w:t>“tramo N° 1”</w:t>
      </w:r>
      <w:r>
        <w:rPr>
          <w:rFonts w:ascii="Arial" w:eastAsia="Arial" w:hAnsi="Arial" w:cs="Arial"/>
          <w:highlight w:val="white"/>
        </w:rPr>
        <w:t xml:space="preserve"> según lo dispuesto en las Bases del Convenio Marco, la formalización de la contratación se formalizará con la emisión y aceptación de la orden de compra por parte del proveedor.</w:t>
      </w:r>
    </w:p>
    <w:p w14:paraId="000000C8" w14:textId="77777777" w:rsidR="00A86D6C" w:rsidRDefault="00A86D6C">
      <w:pPr>
        <w:spacing w:line="360" w:lineRule="auto"/>
        <w:rPr>
          <w:rFonts w:ascii="Arial" w:eastAsia="Arial" w:hAnsi="Arial" w:cs="Arial"/>
          <w:b/>
          <w:bCs/>
          <w:highlight w:val="white"/>
        </w:rPr>
      </w:pPr>
    </w:p>
    <w:p w14:paraId="000000C9"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VIGENCIA DE LA CONTRATACIÓN</w:t>
      </w:r>
    </w:p>
    <w:p w14:paraId="000000CA" w14:textId="77777777" w:rsidR="00A86D6C" w:rsidRDefault="00000000">
      <w:pPr>
        <w:jc w:val="both"/>
        <w:rPr>
          <w:rFonts w:ascii="Arial" w:eastAsia="Arial" w:hAnsi="Arial" w:cs="Arial"/>
          <w:color w:val="FF0000"/>
        </w:rPr>
      </w:pPr>
      <w:r>
        <w:rPr>
          <w:rFonts w:ascii="Arial" w:eastAsia="Arial" w:hAnsi="Arial" w:cs="Arial"/>
        </w:rPr>
        <w:t xml:space="preserve">El plazo de vigencia la presente contratación comenzará a regir desde </w:t>
      </w:r>
      <w:proofErr w:type="spellStart"/>
      <w:r>
        <w:rPr>
          <w:rFonts w:ascii="Arial" w:eastAsia="Arial" w:hAnsi="Arial" w:cs="Arial"/>
        </w:rPr>
        <w:t>el</w:t>
      </w:r>
      <w:proofErr w:type="spellEnd"/>
      <w:r>
        <w:rPr>
          <w:rFonts w:ascii="Arial" w:eastAsia="Arial" w:hAnsi="Arial" w:cs="Arial"/>
        </w:rPr>
        <w:t xml:space="preserve"> envió y la aceptación de la orden de compra por parte del proveedor que formaliza la relación contractual entre el Servicio de Salud Chiloé y el proveedor, a través del portal www.mercadopublico.cl., y se extenderá hasta la total entrega de los productos</w:t>
      </w:r>
      <w:r>
        <w:rPr>
          <w:rFonts w:ascii="Arial" w:eastAsia="Arial" w:hAnsi="Arial" w:cs="Arial"/>
          <w:color w:val="000000"/>
        </w:rPr>
        <w:t xml:space="preserve"> </w:t>
      </w:r>
      <w:r>
        <w:rPr>
          <w:rFonts w:ascii="Arial" w:eastAsia="Arial" w:hAnsi="Arial" w:cs="Arial"/>
        </w:rPr>
        <w:t>más la garantía técnica.</w:t>
      </w:r>
    </w:p>
    <w:p w14:paraId="000000CB" w14:textId="77777777" w:rsidR="00A86D6C" w:rsidRDefault="00A86D6C">
      <w:pPr>
        <w:jc w:val="both"/>
        <w:rPr>
          <w:rFonts w:ascii="Arial" w:eastAsia="Arial" w:hAnsi="Arial" w:cs="Arial"/>
          <w:color w:val="FF0000"/>
        </w:rPr>
      </w:pPr>
    </w:p>
    <w:p w14:paraId="000000CC" w14:textId="77777777" w:rsidR="00A86D6C" w:rsidRDefault="00A86D6C">
      <w:pPr>
        <w:jc w:val="both"/>
        <w:rPr>
          <w:rFonts w:ascii="Arial" w:eastAsia="Arial" w:hAnsi="Arial" w:cs="Arial"/>
          <w:color w:val="000000"/>
        </w:rPr>
      </w:pPr>
    </w:p>
    <w:p w14:paraId="000000CD"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CONTRAPARTE TÉCNICA</w:t>
      </w:r>
    </w:p>
    <w:p w14:paraId="000000CE" w14:textId="77777777" w:rsidR="00A86D6C" w:rsidRDefault="00000000">
      <w:pPr>
        <w:jc w:val="both"/>
        <w:rPr>
          <w:rFonts w:ascii="Arial" w:eastAsia="Arial" w:hAnsi="Arial" w:cs="Arial"/>
        </w:rPr>
      </w:pPr>
      <w:bookmarkStart w:id="4" w:name="_heading=h.l8iln4b5fba9" w:colFirst="0" w:colLast="0"/>
      <w:bookmarkEnd w:id="4"/>
      <w:r>
        <w:rPr>
          <w:rFonts w:ascii="Arial" w:eastAsia="Arial" w:hAnsi="Arial" w:cs="Arial"/>
        </w:rPr>
        <w:t>Actuará como referente técnico Carolina Rodríguez Profesional del Subdepartamento de Recursos Físicos quién subrogue o se designe para estos efectos.</w:t>
      </w:r>
    </w:p>
    <w:p w14:paraId="000000CF" w14:textId="77777777" w:rsidR="00A86D6C" w:rsidRDefault="00000000">
      <w:pPr>
        <w:jc w:val="both"/>
        <w:rPr>
          <w:rFonts w:ascii="Arial" w:eastAsia="Arial" w:hAnsi="Arial" w:cs="Arial"/>
        </w:rPr>
      </w:pPr>
      <w:r>
        <w:rPr>
          <w:rFonts w:ascii="Arial" w:eastAsia="Arial" w:hAnsi="Arial" w:cs="Arial"/>
        </w:rPr>
        <w:t>Para tales efectos, el Referente Técnico tendrá las siguientes facultades:</w:t>
      </w:r>
    </w:p>
    <w:p w14:paraId="000000D0" w14:textId="77777777" w:rsidR="00A86D6C" w:rsidRDefault="00A86D6C">
      <w:pPr>
        <w:jc w:val="both"/>
        <w:rPr>
          <w:rFonts w:ascii="Arial" w:eastAsia="Arial" w:hAnsi="Arial" w:cs="Arial"/>
          <w:b/>
          <w:bCs/>
        </w:rPr>
      </w:pPr>
    </w:p>
    <w:p w14:paraId="000000D1" w14:textId="77777777" w:rsidR="00A86D6C" w:rsidRDefault="00000000">
      <w:pPr>
        <w:numPr>
          <w:ilvl w:val="6"/>
          <w:numId w:val="9"/>
        </w:numPr>
        <w:jc w:val="both"/>
        <w:rPr>
          <w:rFonts w:ascii="Arial" w:eastAsia="Arial" w:hAnsi="Arial" w:cs="Arial"/>
        </w:rPr>
      </w:pPr>
      <w:r>
        <w:rPr>
          <w:rFonts w:ascii="Arial" w:eastAsia="Arial" w:hAnsi="Arial" w:cs="Arial"/>
        </w:rPr>
        <w:t>Fiscalizar, controlar y supervigilar el cumplimiento íntegro y oportuno del Contrato y de las actividades asociadas a este, que el oferente seleccionado debe realizar.</w:t>
      </w:r>
    </w:p>
    <w:p w14:paraId="000000D2" w14:textId="77777777" w:rsidR="00A86D6C" w:rsidRDefault="00000000">
      <w:pPr>
        <w:numPr>
          <w:ilvl w:val="6"/>
          <w:numId w:val="9"/>
        </w:numPr>
        <w:jc w:val="both"/>
        <w:rPr>
          <w:rFonts w:ascii="Arial" w:eastAsia="Arial" w:hAnsi="Arial" w:cs="Arial"/>
        </w:rPr>
      </w:pPr>
      <w:r>
        <w:rPr>
          <w:rFonts w:ascii="Arial" w:eastAsia="Arial" w:hAnsi="Arial" w:cs="Arial"/>
        </w:rPr>
        <w:t>Emitir los informes, actas o documentos que respalden el cumplimiento del Contrato en forma provisoria y definitiva.</w:t>
      </w:r>
    </w:p>
    <w:p w14:paraId="000000D3" w14:textId="77777777" w:rsidR="00A86D6C" w:rsidRDefault="00000000">
      <w:pPr>
        <w:numPr>
          <w:ilvl w:val="6"/>
          <w:numId w:val="9"/>
        </w:numPr>
        <w:jc w:val="both"/>
        <w:rPr>
          <w:rFonts w:ascii="Arial" w:eastAsia="Arial" w:hAnsi="Arial" w:cs="Arial"/>
        </w:rPr>
      </w:pPr>
      <w:r>
        <w:rPr>
          <w:rFonts w:ascii="Arial" w:eastAsia="Arial" w:hAnsi="Arial" w:cs="Arial"/>
        </w:rPr>
        <w:t>Emitir en forma oportuna los informes que correspondan con ocasión de solicitud de aplicación de multas y/o término anticipado de contrato.</w:t>
      </w:r>
    </w:p>
    <w:p w14:paraId="000000D4" w14:textId="77777777" w:rsidR="00A86D6C" w:rsidRDefault="00000000">
      <w:pPr>
        <w:numPr>
          <w:ilvl w:val="6"/>
          <w:numId w:val="9"/>
        </w:numPr>
        <w:jc w:val="both"/>
        <w:rPr>
          <w:rFonts w:ascii="Arial" w:eastAsia="Arial" w:hAnsi="Arial" w:cs="Arial"/>
        </w:rPr>
      </w:pPr>
      <w:r>
        <w:rPr>
          <w:rFonts w:ascii="Arial" w:eastAsia="Arial" w:hAnsi="Arial" w:cs="Arial"/>
        </w:rPr>
        <w:t>Informar oportunamente a la Dirección del Servicio de Salud Chiloé y al oferente seleccionado la necesidad de hacer efectiva la facultad de aumento de contrato prevista en la Cotización.</w:t>
      </w:r>
    </w:p>
    <w:p w14:paraId="000000D5" w14:textId="77777777" w:rsidR="00A86D6C" w:rsidRDefault="00000000">
      <w:pPr>
        <w:numPr>
          <w:ilvl w:val="6"/>
          <w:numId w:val="9"/>
        </w:numPr>
        <w:jc w:val="both"/>
        <w:rPr>
          <w:rFonts w:ascii="Arial" w:eastAsia="Arial" w:hAnsi="Arial" w:cs="Arial"/>
        </w:rPr>
      </w:pPr>
      <w:r>
        <w:rPr>
          <w:rFonts w:ascii="Arial" w:eastAsia="Arial" w:hAnsi="Arial" w:cs="Arial"/>
        </w:rPr>
        <w:t>Verificar el correcto cumplimiento del contrato, cumplimiento de las obligaciones del oferente seleccionado y la vigencia de las garantías respectivas si correspondiere.</w:t>
      </w:r>
    </w:p>
    <w:p w14:paraId="000000D6" w14:textId="77777777" w:rsidR="00A86D6C" w:rsidRDefault="00A86D6C">
      <w:pPr>
        <w:jc w:val="both"/>
        <w:rPr>
          <w:rFonts w:ascii="Arial" w:eastAsia="Arial" w:hAnsi="Arial" w:cs="Arial"/>
          <w:b/>
          <w:bCs/>
          <w:highlight w:val="white"/>
        </w:rPr>
      </w:pPr>
    </w:p>
    <w:p w14:paraId="000000D7"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rPr>
      </w:pPr>
      <w:r>
        <w:rPr>
          <w:rFonts w:ascii="Arial" w:eastAsia="Arial" w:hAnsi="Arial" w:cs="Arial"/>
          <w:b/>
          <w:bCs/>
          <w:color w:val="000000"/>
          <w:highlight w:val="white"/>
        </w:rPr>
        <w:t>CRITERIOS DE EVALUACIÓN</w:t>
      </w:r>
    </w:p>
    <w:p w14:paraId="000000D8" w14:textId="77777777" w:rsidR="00A86D6C" w:rsidRDefault="00000000">
      <w:pPr>
        <w:numPr>
          <w:ilvl w:val="1"/>
          <w:numId w:val="6"/>
        </w:numPr>
        <w:pBdr>
          <w:top w:val="nil"/>
          <w:left w:val="nil"/>
          <w:bottom w:val="nil"/>
          <w:right w:val="nil"/>
          <w:between w:val="nil"/>
        </w:pBdr>
        <w:tabs>
          <w:tab w:val="left" w:pos="1800"/>
          <w:tab w:val="left" w:pos="2160"/>
        </w:tabs>
        <w:ind w:left="720" w:hanging="720"/>
        <w:jc w:val="both"/>
        <w:rPr>
          <w:rFonts w:ascii="Arial" w:eastAsia="Arial" w:hAnsi="Arial" w:cs="Arial"/>
          <w:color w:val="000000"/>
        </w:rPr>
      </w:pPr>
      <w:bookmarkStart w:id="5" w:name="_heading=h.tg3unxkl8oqn" w:colFirst="0" w:colLast="0"/>
      <w:bookmarkEnd w:id="5"/>
      <w:r>
        <w:rPr>
          <w:rFonts w:ascii="Arial" w:eastAsia="Arial" w:hAnsi="Arial" w:cs="Arial"/>
          <w:color w:val="000000"/>
        </w:rPr>
        <w:t>Evaluación de Ofertas Admisibles:</w:t>
      </w:r>
    </w:p>
    <w:p w14:paraId="000000D9" w14:textId="77777777" w:rsidR="00A86D6C" w:rsidRDefault="00A86D6C">
      <w:pPr>
        <w:pBdr>
          <w:top w:val="nil"/>
          <w:left w:val="nil"/>
          <w:bottom w:val="nil"/>
          <w:right w:val="nil"/>
          <w:between w:val="nil"/>
        </w:pBdr>
        <w:tabs>
          <w:tab w:val="left" w:pos="1800"/>
          <w:tab w:val="left" w:pos="2160"/>
        </w:tabs>
        <w:ind w:left="720"/>
        <w:jc w:val="both"/>
        <w:rPr>
          <w:rFonts w:ascii="Arial" w:eastAsia="Arial" w:hAnsi="Arial" w:cs="Arial"/>
          <w:color w:val="000000"/>
        </w:rPr>
      </w:pPr>
    </w:p>
    <w:p w14:paraId="000000DA"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Respecto de aquellas ofertas que fuesen declaradas admisibles y que cumplan con la evaluación técnica, se procederá a su evaluación mediante la aplicación de criterios ponderados, con el objeto de determinar un puntaje final por oferta.</w:t>
      </w:r>
    </w:p>
    <w:p w14:paraId="000000DB"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lastRenderedPageBreak/>
        <w:t>En base a los resultados obtenidos, se elaborará un ranking descendente, proponiéndose la adjudicación a la oferta que obtenga el mayor puntaje total, de acuerdo con los siguientes criterios y ponderaciones:</w:t>
      </w:r>
    </w:p>
    <w:p w14:paraId="000000DC"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highlight w:val="yellow"/>
        </w:rPr>
      </w:pPr>
    </w:p>
    <w:tbl>
      <w:tblPr>
        <w:tblStyle w:val="a6"/>
        <w:tblW w:w="8942" w:type="dxa"/>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00" w:firstRow="0" w:lastRow="0" w:firstColumn="0" w:lastColumn="0" w:noHBand="0" w:noVBand="1"/>
      </w:tblPr>
      <w:tblGrid>
        <w:gridCol w:w="533"/>
        <w:gridCol w:w="5864"/>
        <w:gridCol w:w="2545"/>
      </w:tblGrid>
      <w:tr w:rsidR="00A86D6C" w14:paraId="0293354B" w14:textId="77777777">
        <w:trPr>
          <w:trHeight w:val="109"/>
        </w:trPr>
        <w:tc>
          <w:tcPr>
            <w:tcW w:w="533" w:type="dxa"/>
            <w:tcBorders>
              <w:top w:val="single" w:sz="4" w:space="0" w:color="7F7F7F"/>
              <w:left w:val="single" w:sz="4" w:space="0" w:color="7F7F7F"/>
              <w:bottom w:val="single" w:sz="4" w:space="0" w:color="7F7F7F"/>
              <w:right w:val="single" w:sz="4" w:space="0" w:color="7F7F7F"/>
            </w:tcBorders>
            <w:shd w:val="clear" w:color="auto" w:fill="2F5496"/>
          </w:tcPr>
          <w:p w14:paraId="000000DD" w14:textId="77777777" w:rsidR="00A86D6C" w:rsidRDefault="00000000">
            <w:pPr>
              <w:jc w:val="center"/>
              <w:rPr>
                <w:rFonts w:ascii="Arial" w:eastAsia="Arial" w:hAnsi="Arial" w:cs="Arial"/>
                <w:b/>
                <w:bCs/>
                <w:color w:val="FFFFFF"/>
              </w:rPr>
            </w:pPr>
            <w:bookmarkStart w:id="6" w:name="_heading=h.enz669tyhx80" w:colFirst="0" w:colLast="0"/>
            <w:bookmarkEnd w:id="6"/>
            <w:r>
              <w:rPr>
                <w:rFonts w:ascii="Arial" w:eastAsia="Arial" w:hAnsi="Arial" w:cs="Arial"/>
                <w:b/>
                <w:bCs/>
                <w:color w:val="FFFFFF"/>
              </w:rPr>
              <w:t>N°</w:t>
            </w:r>
          </w:p>
        </w:tc>
        <w:tc>
          <w:tcPr>
            <w:tcW w:w="5864" w:type="dxa"/>
            <w:tcBorders>
              <w:top w:val="single" w:sz="4" w:space="0" w:color="7F7F7F"/>
              <w:left w:val="single" w:sz="4" w:space="0" w:color="7F7F7F"/>
              <w:bottom w:val="single" w:sz="4" w:space="0" w:color="7F7F7F"/>
              <w:right w:val="single" w:sz="4" w:space="0" w:color="7F7F7F"/>
            </w:tcBorders>
            <w:shd w:val="clear" w:color="auto" w:fill="2F5496"/>
            <w:vAlign w:val="center"/>
          </w:tcPr>
          <w:p w14:paraId="000000DE" w14:textId="77777777" w:rsidR="00A86D6C" w:rsidRDefault="00000000">
            <w:pPr>
              <w:jc w:val="center"/>
              <w:rPr>
                <w:rFonts w:ascii="Arial" w:eastAsia="Arial" w:hAnsi="Arial" w:cs="Arial"/>
                <w:b/>
                <w:bCs/>
                <w:color w:val="FFFFFF"/>
              </w:rPr>
            </w:pPr>
            <w:r>
              <w:rPr>
                <w:rFonts w:ascii="Arial" w:eastAsia="Arial" w:hAnsi="Arial" w:cs="Arial"/>
                <w:b/>
                <w:bCs/>
                <w:color w:val="FFFFFF"/>
              </w:rPr>
              <w:t>CRITERIO</w:t>
            </w:r>
          </w:p>
        </w:tc>
        <w:tc>
          <w:tcPr>
            <w:tcW w:w="2545" w:type="dxa"/>
            <w:tcBorders>
              <w:top w:val="single" w:sz="4" w:space="0" w:color="7F7F7F"/>
              <w:left w:val="single" w:sz="4" w:space="0" w:color="7F7F7F"/>
              <w:bottom w:val="single" w:sz="4" w:space="0" w:color="7F7F7F"/>
              <w:right w:val="single" w:sz="4" w:space="0" w:color="7F7F7F"/>
            </w:tcBorders>
            <w:shd w:val="clear" w:color="auto" w:fill="2F5496"/>
            <w:vAlign w:val="center"/>
          </w:tcPr>
          <w:p w14:paraId="000000DF" w14:textId="77777777" w:rsidR="00A86D6C" w:rsidRDefault="00000000">
            <w:pPr>
              <w:jc w:val="center"/>
              <w:rPr>
                <w:rFonts w:ascii="Arial" w:eastAsia="Arial" w:hAnsi="Arial" w:cs="Arial"/>
                <w:b/>
                <w:bCs/>
                <w:color w:val="FFFFFF"/>
              </w:rPr>
            </w:pPr>
            <w:r>
              <w:rPr>
                <w:rFonts w:ascii="Arial" w:eastAsia="Arial" w:hAnsi="Arial" w:cs="Arial"/>
                <w:b/>
                <w:bCs/>
                <w:color w:val="FFFFFF"/>
              </w:rPr>
              <w:t>PONDERACIÓN EN %</w:t>
            </w:r>
          </w:p>
        </w:tc>
      </w:tr>
      <w:tr w:rsidR="00A86D6C" w14:paraId="6470382B"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0E0" w14:textId="77777777" w:rsidR="00A86D6C" w:rsidRDefault="00000000">
            <w:pPr>
              <w:rPr>
                <w:rFonts w:ascii="Arial" w:eastAsia="Arial" w:hAnsi="Arial" w:cs="Arial"/>
              </w:rPr>
            </w:pPr>
            <w:r>
              <w:rPr>
                <w:rFonts w:ascii="Arial" w:eastAsia="Arial" w:hAnsi="Arial" w:cs="Arial"/>
              </w:rPr>
              <w:t>1</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0E1" w14:textId="77777777" w:rsidR="00A86D6C" w:rsidRDefault="00000000">
            <w:pPr>
              <w:jc w:val="center"/>
              <w:rPr>
                <w:rFonts w:ascii="Arial" w:eastAsia="Arial" w:hAnsi="Arial" w:cs="Arial"/>
              </w:rPr>
            </w:pPr>
            <w:r>
              <w:rPr>
                <w:rFonts w:ascii="Arial" w:eastAsia="Arial" w:hAnsi="Arial" w:cs="Arial"/>
              </w:rPr>
              <w:t>OFERTA ECONÓMICA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0E2" w14:textId="77777777" w:rsidR="00A86D6C" w:rsidRDefault="00000000">
            <w:pPr>
              <w:jc w:val="center"/>
              <w:rPr>
                <w:rFonts w:ascii="Arial" w:eastAsia="Arial" w:hAnsi="Arial" w:cs="Arial"/>
              </w:rPr>
            </w:pPr>
            <w:r>
              <w:rPr>
                <w:rFonts w:ascii="Arial" w:eastAsia="Arial" w:hAnsi="Arial" w:cs="Arial"/>
              </w:rPr>
              <w:t>45%</w:t>
            </w:r>
          </w:p>
        </w:tc>
      </w:tr>
      <w:tr w:rsidR="00A86D6C" w14:paraId="4027A3C1"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0E3" w14:textId="77777777" w:rsidR="00A86D6C" w:rsidRDefault="00000000">
            <w:pPr>
              <w:rPr>
                <w:rFonts w:ascii="Arial" w:eastAsia="Arial" w:hAnsi="Arial" w:cs="Arial"/>
              </w:rPr>
            </w:pPr>
            <w:r>
              <w:rPr>
                <w:rFonts w:ascii="Arial" w:eastAsia="Arial" w:hAnsi="Arial" w:cs="Arial"/>
              </w:rPr>
              <w:t>2</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0E4" w14:textId="77777777" w:rsidR="00A86D6C" w:rsidRDefault="00000000">
            <w:pPr>
              <w:jc w:val="center"/>
              <w:rPr>
                <w:rFonts w:ascii="Arial" w:eastAsia="Arial" w:hAnsi="Arial" w:cs="Arial"/>
              </w:rPr>
            </w:pPr>
            <w:r>
              <w:rPr>
                <w:rFonts w:ascii="Arial" w:eastAsia="Arial" w:hAnsi="Arial" w:cs="Arial"/>
              </w:rPr>
              <w:t>PLAZO DE ENTREGA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0E5" w14:textId="77777777" w:rsidR="00A86D6C" w:rsidRDefault="00000000">
            <w:pPr>
              <w:jc w:val="center"/>
              <w:rPr>
                <w:rFonts w:ascii="Arial" w:eastAsia="Arial" w:hAnsi="Arial" w:cs="Arial"/>
              </w:rPr>
            </w:pPr>
            <w:r>
              <w:rPr>
                <w:rFonts w:ascii="Arial" w:eastAsia="Arial" w:hAnsi="Arial" w:cs="Arial"/>
              </w:rPr>
              <w:t>15%</w:t>
            </w:r>
          </w:p>
        </w:tc>
      </w:tr>
      <w:tr w:rsidR="00A86D6C" w14:paraId="4BC20904"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0E6" w14:textId="77777777" w:rsidR="00A86D6C" w:rsidRDefault="00000000">
            <w:pPr>
              <w:rPr>
                <w:rFonts w:ascii="Arial" w:eastAsia="Arial" w:hAnsi="Arial" w:cs="Arial"/>
              </w:rPr>
            </w:pPr>
            <w:r>
              <w:rPr>
                <w:rFonts w:ascii="Arial" w:eastAsia="Arial" w:hAnsi="Arial" w:cs="Arial"/>
              </w:rPr>
              <w:t>3</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0E7" w14:textId="77777777" w:rsidR="00A86D6C" w:rsidRDefault="00000000">
            <w:pPr>
              <w:jc w:val="center"/>
              <w:rPr>
                <w:rFonts w:ascii="Arial" w:eastAsia="Arial" w:hAnsi="Arial" w:cs="Arial"/>
              </w:rPr>
            </w:pPr>
            <w:r>
              <w:rPr>
                <w:rFonts w:ascii="Arial" w:eastAsia="Arial" w:hAnsi="Arial" w:cs="Arial"/>
              </w:rPr>
              <w:t xml:space="preserve">GARANTÍA </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0E8" w14:textId="77777777" w:rsidR="00A86D6C" w:rsidRDefault="00000000">
            <w:pPr>
              <w:jc w:val="center"/>
              <w:rPr>
                <w:rFonts w:ascii="Arial" w:eastAsia="Arial" w:hAnsi="Arial" w:cs="Arial"/>
              </w:rPr>
            </w:pPr>
            <w:r>
              <w:rPr>
                <w:rFonts w:ascii="Arial" w:eastAsia="Arial" w:hAnsi="Arial" w:cs="Arial"/>
              </w:rPr>
              <w:t>25%</w:t>
            </w:r>
          </w:p>
        </w:tc>
      </w:tr>
      <w:tr w:rsidR="00A86D6C" w14:paraId="6DE0B97D"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0E9" w14:textId="77777777" w:rsidR="00A86D6C" w:rsidRDefault="00000000">
            <w:pPr>
              <w:rPr>
                <w:rFonts w:ascii="Arial" w:eastAsia="Arial" w:hAnsi="Arial" w:cs="Arial"/>
              </w:rPr>
            </w:pPr>
            <w:r>
              <w:rPr>
                <w:rFonts w:ascii="Arial" w:eastAsia="Arial" w:hAnsi="Arial" w:cs="Arial"/>
              </w:rPr>
              <w:t>4</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0EA" w14:textId="77777777" w:rsidR="00A86D6C" w:rsidRDefault="00000000">
            <w:pPr>
              <w:jc w:val="center"/>
              <w:rPr>
                <w:rFonts w:ascii="Arial" w:eastAsia="Arial" w:hAnsi="Arial" w:cs="Arial"/>
              </w:rPr>
            </w:pPr>
            <w:r>
              <w:rPr>
                <w:rFonts w:ascii="Arial" w:eastAsia="Arial" w:hAnsi="Arial" w:cs="Arial"/>
              </w:rPr>
              <w:t>ESPECIFICACIÓN TÉCNICA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0EB" w14:textId="77777777" w:rsidR="00A86D6C" w:rsidRDefault="00000000">
            <w:pPr>
              <w:jc w:val="center"/>
              <w:rPr>
                <w:rFonts w:ascii="Arial" w:eastAsia="Arial" w:hAnsi="Arial" w:cs="Arial"/>
              </w:rPr>
            </w:pPr>
            <w:r>
              <w:rPr>
                <w:rFonts w:ascii="Arial" w:eastAsia="Arial" w:hAnsi="Arial" w:cs="Arial"/>
              </w:rPr>
              <w:t>15%</w:t>
            </w:r>
          </w:p>
        </w:tc>
      </w:tr>
      <w:tr w:rsidR="00A86D6C" w14:paraId="6138E4D9" w14:textId="77777777">
        <w:trPr>
          <w:trHeight w:val="70"/>
        </w:trPr>
        <w:tc>
          <w:tcPr>
            <w:tcW w:w="6397" w:type="dxa"/>
            <w:gridSpan w:val="2"/>
            <w:tcBorders>
              <w:top w:val="single" w:sz="4" w:space="0" w:color="7F7F7F"/>
              <w:left w:val="single" w:sz="4" w:space="0" w:color="7F7F7F"/>
              <w:bottom w:val="single" w:sz="4" w:space="0" w:color="7F7F7F"/>
              <w:right w:val="single" w:sz="4" w:space="0" w:color="7F7F7F"/>
            </w:tcBorders>
          </w:tcPr>
          <w:p w14:paraId="000000EC" w14:textId="77777777" w:rsidR="00A86D6C" w:rsidRDefault="00000000">
            <w:pPr>
              <w:jc w:val="center"/>
              <w:rPr>
                <w:rFonts w:ascii="Arial" w:eastAsia="Arial" w:hAnsi="Arial" w:cs="Arial"/>
                <w:b/>
                <w:bCs/>
              </w:rPr>
            </w:pPr>
            <w:r>
              <w:rPr>
                <w:rFonts w:ascii="Arial" w:eastAsia="Arial" w:hAnsi="Arial" w:cs="Arial"/>
                <w:b/>
                <w:bCs/>
              </w:rPr>
              <w:t>TOTAL</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0EE" w14:textId="77777777" w:rsidR="00A86D6C" w:rsidRDefault="00000000">
            <w:pPr>
              <w:jc w:val="center"/>
              <w:rPr>
                <w:rFonts w:ascii="Arial" w:eastAsia="Arial" w:hAnsi="Arial" w:cs="Arial"/>
                <w:b/>
                <w:bCs/>
              </w:rPr>
            </w:pPr>
            <w:r>
              <w:rPr>
                <w:rFonts w:ascii="Arial" w:eastAsia="Arial" w:hAnsi="Arial" w:cs="Arial"/>
                <w:b/>
                <w:bCs/>
              </w:rPr>
              <w:t>100%</w:t>
            </w:r>
          </w:p>
        </w:tc>
      </w:tr>
    </w:tbl>
    <w:p w14:paraId="000000EF" w14:textId="77777777" w:rsidR="00A86D6C" w:rsidRDefault="00A86D6C">
      <w:pPr>
        <w:pBdr>
          <w:top w:val="nil"/>
          <w:left w:val="nil"/>
          <w:bottom w:val="nil"/>
          <w:right w:val="nil"/>
          <w:between w:val="nil"/>
        </w:pBdr>
        <w:tabs>
          <w:tab w:val="left" w:pos="709"/>
          <w:tab w:val="left" w:pos="1134"/>
          <w:tab w:val="left" w:pos="1260"/>
          <w:tab w:val="left" w:pos="1620"/>
        </w:tabs>
        <w:jc w:val="both"/>
        <w:rPr>
          <w:rFonts w:ascii="Arial" w:eastAsia="Arial" w:hAnsi="Arial" w:cs="Arial"/>
          <w:b/>
          <w:bCs/>
          <w:color w:val="000000"/>
          <w:u w:val="single"/>
        </w:rPr>
      </w:pPr>
    </w:p>
    <w:p w14:paraId="000000F0" w14:textId="77777777" w:rsidR="00A86D6C" w:rsidRDefault="00000000">
      <w:pPr>
        <w:pBdr>
          <w:top w:val="nil"/>
          <w:left w:val="nil"/>
          <w:bottom w:val="nil"/>
          <w:right w:val="nil"/>
          <w:between w:val="nil"/>
        </w:pBdr>
        <w:tabs>
          <w:tab w:val="left" w:pos="709"/>
          <w:tab w:val="left" w:pos="1134"/>
          <w:tab w:val="left" w:pos="1260"/>
          <w:tab w:val="left" w:pos="1620"/>
        </w:tabs>
        <w:jc w:val="both"/>
        <w:rPr>
          <w:rFonts w:ascii="Arial" w:eastAsia="Arial" w:hAnsi="Arial" w:cs="Arial"/>
          <w:b/>
          <w:bCs/>
          <w:color w:val="000000"/>
          <w:u w:val="single"/>
        </w:rPr>
      </w:pPr>
      <w:r>
        <w:rPr>
          <w:rFonts w:ascii="Arial" w:eastAsia="Arial" w:hAnsi="Arial" w:cs="Arial"/>
          <w:b/>
          <w:bCs/>
          <w:color w:val="000000"/>
          <w:u w:val="single"/>
        </w:rPr>
        <w:t>15.1 Criterios de Evaluación</w:t>
      </w:r>
    </w:p>
    <w:p w14:paraId="000000F1" w14:textId="77777777" w:rsidR="00A86D6C" w:rsidRDefault="00A86D6C">
      <w:pPr>
        <w:pBdr>
          <w:top w:val="nil"/>
          <w:left w:val="nil"/>
          <w:bottom w:val="nil"/>
          <w:right w:val="nil"/>
          <w:between w:val="nil"/>
        </w:pBdr>
        <w:tabs>
          <w:tab w:val="left" w:pos="709"/>
          <w:tab w:val="left" w:pos="1134"/>
          <w:tab w:val="left" w:pos="1260"/>
          <w:tab w:val="left" w:pos="1620"/>
        </w:tabs>
        <w:ind w:left="720"/>
        <w:jc w:val="both"/>
        <w:rPr>
          <w:rFonts w:ascii="Arial" w:eastAsia="Arial" w:hAnsi="Arial" w:cs="Arial"/>
          <w:b/>
          <w:bCs/>
          <w:color w:val="000000"/>
          <w:u w:val="single"/>
        </w:rPr>
      </w:pPr>
    </w:p>
    <w:p w14:paraId="000000F2"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bookmarkStart w:id="7" w:name="_heading=h.9psnpam54wt6" w:colFirst="0" w:colLast="0"/>
      <w:bookmarkEnd w:id="7"/>
      <w:r>
        <w:rPr>
          <w:rFonts w:ascii="Arial" w:eastAsia="Arial" w:hAnsi="Arial" w:cs="Arial"/>
          <w:color w:val="000000"/>
        </w:rPr>
        <w:t xml:space="preserve">De conformidad a la cláusula 10.4.2 del Convenio Marco ID 2239-4-LR25, Las ofertas recibidas por los organismos contratantes en cada proceso de cotización originadas a partir de este convenio marco, siempre serán evaluadas en dos etapas: una etapa técnica y otra económica. </w:t>
      </w:r>
    </w:p>
    <w:p w14:paraId="000000F3"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rPr>
      </w:pPr>
    </w:p>
    <w:p w14:paraId="000000F4" w14:textId="77777777" w:rsidR="00A86D6C" w:rsidRDefault="00000000">
      <w:pPr>
        <w:numPr>
          <w:ilvl w:val="0"/>
          <w:numId w:val="7"/>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“Oferta técnica”.</w:t>
      </w:r>
    </w:p>
    <w:p w14:paraId="000000F5"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rPr>
      </w:pPr>
    </w:p>
    <w:p w14:paraId="000000F6"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De conformidad a la cláusula 10.4.2 del Convenio Marco ID 2239-4-LR25, y en tal sentido, Para la evaluación técnica se requerirá que las ofertas cumplan con los siguientes requerimientos técnicos mínimos según lo indicado en el ANEXO N° 2, declarando inadmisible las ofertas restantes por no responder a los estándares técnicos mínimos exigidos.</w:t>
      </w:r>
    </w:p>
    <w:p w14:paraId="000000F7"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rPr>
      </w:pPr>
    </w:p>
    <w:p w14:paraId="000000F8" w14:textId="77777777" w:rsidR="00A86D6C" w:rsidRDefault="00000000">
      <w:pPr>
        <w:numPr>
          <w:ilvl w:val="0"/>
          <w:numId w:val="7"/>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“Oferta Económica”.</w:t>
      </w:r>
    </w:p>
    <w:p w14:paraId="000000F9"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rPr>
      </w:pPr>
    </w:p>
    <w:p w14:paraId="000000FA"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De conformidad a la cláusula 10.4.2 del Convenio Marco ID 2239-4-LR25, sólo serán evaluadas económicamente aquellas ofertas cuyas propuestas técnicas cumplan a cabalidad con lo dispuesto en el pliego de requerimientos definido en el ANEXO N° 3.</w:t>
      </w:r>
    </w:p>
    <w:p w14:paraId="000000FB"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rPr>
      </w:pPr>
    </w:p>
    <w:p w14:paraId="000000FC"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bookmarkStart w:id="8" w:name="_heading=h.6he20glgp8u8" w:colFirst="0" w:colLast="0"/>
      <w:bookmarkEnd w:id="8"/>
      <w:r>
        <w:rPr>
          <w:rFonts w:ascii="Arial" w:eastAsia="Arial" w:hAnsi="Arial" w:cs="Arial"/>
          <w:color w:val="000000"/>
        </w:rPr>
        <w:t>En la oferta económica que realice el proveedor en un proceso de cotización se detallará el precio total a cobrar el cual debe incluir todos los cargos e impuestos asociados, el porcentaje de descuento a aplicar será realizado automáticamente por el sistema según porcentaje de descuento vigente en el tramo que corresponda al monto de la adquisición según su oferta comercial y el monto final de la adquisición correspondiente al valor total menos el monto de descuento efectuado en razón de su oferta comercial vigente en convenio marco.</w:t>
      </w:r>
    </w:p>
    <w:p w14:paraId="000000FD"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color w:val="000000"/>
        </w:rPr>
      </w:pPr>
    </w:p>
    <w:p w14:paraId="000000FE"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El monto por evaluar corresponderá al monto final de la oferta, esto es, el valor resultante posterior a la aplicación del porcentaje de descuento vigente en el convenio marco al momento del cierre de recepción de las cotizaciones, ya sea el descuento adjudicado por el proveedor o una oferta especial.</w:t>
      </w:r>
    </w:p>
    <w:p w14:paraId="000000FF"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La evaluación de este criterio se realizará mediante la asignación de puntaje, de acuerdo con la siguiente fórmula:</w:t>
      </w:r>
    </w:p>
    <w:p w14:paraId="00000100"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b/>
          <w:bCs/>
          <w:color w:val="000000"/>
        </w:rPr>
      </w:pPr>
    </w:p>
    <w:p w14:paraId="00000101" w14:textId="77777777" w:rsidR="00A86D6C" w:rsidRDefault="00000000">
      <w:pPr>
        <w:tabs>
          <w:tab w:val="left" w:pos="1134"/>
        </w:tabs>
        <w:rPr>
          <w:rFonts w:ascii="Arial" w:eastAsia="Arial" w:hAnsi="Arial" w:cs="Arial"/>
          <w:u w:val="single"/>
        </w:rPr>
      </w:pPr>
      <w:r>
        <w:rPr>
          <w:rFonts w:ascii="Arial" w:eastAsia="Arial" w:hAnsi="Arial" w:cs="Arial"/>
          <w:u w:val="single"/>
        </w:rPr>
        <w:t>Oferta económica (45%):</w:t>
      </w:r>
    </w:p>
    <w:p w14:paraId="00000102" w14:textId="77777777" w:rsidR="00A86D6C" w:rsidRDefault="00000000">
      <w:pPr>
        <w:jc w:val="center"/>
        <w:rPr>
          <w:rFonts w:ascii="Cambria Math" w:eastAsia="Cambria Math" w:hAnsi="Cambria Math" w:cs="Cambria Math"/>
        </w:rPr>
      </w:pPr>
      <m:oMathPara>
        <m:oMath>
          <m:r>
            <w:rPr>
              <w:rFonts w:ascii="Cambria Math" w:eastAsia="Cambria Math" w:hAnsi="Cambria Math" w:cs="Cambria Math"/>
            </w:rPr>
            <m:t>Puntaje económico=</m:t>
          </m:r>
          <m:f>
            <m:fPr>
              <m:ctrlPr>
                <w:rPr>
                  <w:rFonts w:ascii="Cambria Math" w:eastAsia="Cambria Math" w:hAnsi="Cambria Math" w:cs="Cambria Math"/>
                </w:rPr>
              </m:ctrlPr>
            </m:fPr>
            <m:num>
              <m:r>
                <w:rPr>
                  <w:rFonts w:ascii="Cambria Math" w:eastAsia="Cambria Math" w:hAnsi="Cambria Math" w:cs="Cambria Math"/>
                </w:rPr>
                <m:t>Monto final mínimo ofertado</m:t>
              </m:r>
            </m:num>
            <m:den>
              <m:r>
                <w:rPr>
                  <w:rFonts w:ascii="Cambria Math" w:eastAsia="Cambria Math" w:hAnsi="Cambria Math" w:cs="Cambria Math"/>
                </w:rPr>
                <m:t>Monto final de la oferta evaluada</m:t>
              </m:r>
            </m:den>
          </m:f>
          <m:r>
            <w:rPr>
              <w:rFonts w:ascii="Cambria Math" w:eastAsia="Cambria Math" w:hAnsi="Cambria Math" w:cs="Cambria Math"/>
            </w:rPr>
            <m:t xml:space="preserve"> x100x45%</m:t>
          </m:r>
        </m:oMath>
      </m:oMathPara>
    </w:p>
    <w:p w14:paraId="00000103" w14:textId="77777777" w:rsidR="00A86D6C" w:rsidRDefault="00A86D6C">
      <w:pPr>
        <w:tabs>
          <w:tab w:val="left" w:pos="1134"/>
        </w:tabs>
        <w:jc w:val="center"/>
        <w:rPr>
          <w:rFonts w:ascii="Arial" w:eastAsia="Arial" w:hAnsi="Arial" w:cs="Arial"/>
        </w:rPr>
      </w:pPr>
    </w:p>
    <w:p w14:paraId="00000104" w14:textId="77777777" w:rsidR="00A86D6C" w:rsidRDefault="00000000">
      <w:pPr>
        <w:tabs>
          <w:tab w:val="left" w:pos="1134"/>
        </w:tabs>
        <w:rPr>
          <w:rFonts w:ascii="Arial" w:eastAsia="Arial" w:hAnsi="Arial" w:cs="Arial"/>
        </w:rPr>
      </w:pPr>
      <w:r>
        <w:rPr>
          <w:rFonts w:ascii="Arial" w:eastAsia="Arial" w:hAnsi="Arial" w:cs="Arial"/>
        </w:rPr>
        <w:t>Donde:</w:t>
      </w:r>
    </w:p>
    <w:p w14:paraId="00000105"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Monto final mínimo ofertado: corresponde al monto final menor entre las ofertas admisibles, considerando la aplicación del descuento correspondiente.</w:t>
      </w:r>
    </w:p>
    <w:p w14:paraId="00000106"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Monto final de la oferta evaluada: corresponde al monto final del proveedor en evaluación, considerando la aplicación del descuento correspondiente.</w:t>
      </w:r>
    </w:p>
    <w:p w14:paraId="00000107" w14:textId="77777777" w:rsidR="00A86D6C" w:rsidRDefault="00A86D6C">
      <w:pPr>
        <w:pBdr>
          <w:top w:val="nil"/>
          <w:left w:val="nil"/>
          <w:bottom w:val="nil"/>
          <w:right w:val="nil"/>
          <w:between w:val="nil"/>
        </w:pBdr>
        <w:tabs>
          <w:tab w:val="left" w:pos="1080"/>
          <w:tab w:val="left" w:pos="1440"/>
        </w:tabs>
        <w:jc w:val="both"/>
        <w:rPr>
          <w:rFonts w:ascii="Arial" w:eastAsia="Arial" w:hAnsi="Arial" w:cs="Arial"/>
          <w:b/>
          <w:bCs/>
          <w:color w:val="000000"/>
        </w:rPr>
      </w:pPr>
    </w:p>
    <w:p w14:paraId="00000108" w14:textId="77777777" w:rsidR="00A86D6C" w:rsidRDefault="00000000">
      <w:pPr>
        <w:pBdr>
          <w:top w:val="nil"/>
          <w:left w:val="nil"/>
          <w:bottom w:val="nil"/>
          <w:right w:val="nil"/>
          <w:between w:val="nil"/>
        </w:pBdr>
        <w:tabs>
          <w:tab w:val="left" w:pos="1080"/>
          <w:tab w:val="left" w:pos="1440"/>
        </w:tabs>
        <w:jc w:val="both"/>
        <w:rPr>
          <w:rFonts w:ascii="Arial" w:eastAsia="Arial" w:hAnsi="Arial" w:cs="Arial"/>
          <w:b/>
          <w:bCs/>
          <w:color w:val="000000"/>
        </w:rPr>
      </w:pPr>
      <w:r>
        <w:rPr>
          <w:rFonts w:ascii="Arial" w:eastAsia="Arial" w:hAnsi="Arial" w:cs="Arial"/>
          <w:b/>
          <w:bCs/>
          <w:color w:val="000000"/>
        </w:rPr>
        <w:t>Nota: Para todos los efectos el precio a considerar será el ingresado por el proveedor en su oferta a la cotización electrónica de convenio marco en el portal de mercado público, no siendo válido otros anexos que pueda presentar el proveedor.</w:t>
      </w:r>
    </w:p>
    <w:p w14:paraId="00000109" w14:textId="77777777" w:rsidR="00A86D6C" w:rsidRDefault="00A86D6C">
      <w:pPr>
        <w:tabs>
          <w:tab w:val="left" w:pos="1134"/>
        </w:tabs>
        <w:rPr>
          <w:rFonts w:ascii="Arial" w:eastAsia="Arial" w:hAnsi="Arial" w:cs="Arial"/>
        </w:rPr>
      </w:pPr>
    </w:p>
    <w:p w14:paraId="0000010A" w14:textId="77777777" w:rsidR="00A86D6C" w:rsidRDefault="00000000">
      <w:pPr>
        <w:numPr>
          <w:ilvl w:val="0"/>
          <w:numId w:val="7"/>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“Plazo de entrega”.</w:t>
      </w:r>
    </w:p>
    <w:p w14:paraId="0000010B" w14:textId="77777777" w:rsidR="00A86D6C" w:rsidRDefault="00000000">
      <w:pPr>
        <w:jc w:val="both"/>
        <w:rPr>
          <w:rFonts w:ascii="Gadugi" w:eastAsia="Gadugi" w:hAnsi="Gadugi" w:cs="Gadugi"/>
        </w:rPr>
      </w:pPr>
      <w:r>
        <w:rPr>
          <w:rFonts w:ascii="Gadugi" w:eastAsia="Gadugi" w:hAnsi="Gadugi" w:cs="Gadugi"/>
        </w:rPr>
        <w:t>Este criterio tiene por objeto evaluar el plazo de entrega en días hábiles ofertado por el proveedor, asignando el mayor puntaje a la propuesta con el menor tiempo de entrega.</w:t>
      </w:r>
    </w:p>
    <w:p w14:paraId="0000010C" w14:textId="77777777" w:rsidR="00A86D6C" w:rsidRDefault="00A86D6C">
      <w:pPr>
        <w:jc w:val="both"/>
        <w:rPr>
          <w:rFonts w:ascii="Gadugi" w:eastAsia="Gadugi" w:hAnsi="Gadugi" w:cs="Gadugi"/>
        </w:rPr>
      </w:pPr>
    </w:p>
    <w:p w14:paraId="0000010D" w14:textId="77777777" w:rsidR="00A86D6C" w:rsidRDefault="00000000">
      <w:pPr>
        <w:tabs>
          <w:tab w:val="left" w:pos="1134"/>
        </w:tabs>
        <w:rPr>
          <w:rFonts w:ascii="Arial" w:eastAsia="Arial" w:hAnsi="Arial" w:cs="Arial"/>
          <w:u w:val="single"/>
        </w:rPr>
      </w:pPr>
      <w:r>
        <w:rPr>
          <w:rFonts w:ascii="Arial" w:eastAsia="Arial" w:hAnsi="Arial" w:cs="Arial"/>
          <w:u w:val="single"/>
        </w:rPr>
        <w:t>Plazo de entrega (15%):</w:t>
      </w:r>
    </w:p>
    <w:p w14:paraId="0000010E" w14:textId="77777777" w:rsidR="00A86D6C" w:rsidRDefault="00A86D6C">
      <w:pPr>
        <w:tabs>
          <w:tab w:val="left" w:pos="1134"/>
        </w:tabs>
        <w:rPr>
          <w:rFonts w:ascii="Arial" w:eastAsia="Arial" w:hAnsi="Arial" w:cs="Arial"/>
        </w:rPr>
      </w:pPr>
    </w:p>
    <w:p w14:paraId="0000010F" w14:textId="77777777" w:rsidR="00A86D6C" w:rsidRDefault="00000000">
      <w:pPr>
        <w:jc w:val="center"/>
        <w:rPr>
          <w:rFonts w:ascii="Cambria Math" w:eastAsia="Cambria Math" w:hAnsi="Cambria Math" w:cs="Cambria Math"/>
        </w:rPr>
      </w:pPr>
      <m:oMathPara>
        <m:oMath>
          <m:r>
            <w:rPr>
              <w:rFonts w:ascii="Cambria Math" w:eastAsia="Cambria Math" w:hAnsi="Cambria Math" w:cs="Cambria Math"/>
            </w:rPr>
            <m:t>Puntaje plazo de entrega=</m:t>
          </m:r>
          <m:f>
            <m:fPr>
              <m:ctrlPr>
                <w:rPr>
                  <w:rFonts w:ascii="Cambria Math" w:eastAsia="Cambria Math" w:hAnsi="Cambria Math" w:cs="Cambria Math"/>
                </w:rPr>
              </m:ctrlPr>
            </m:fPr>
            <m:num>
              <m:r>
                <w:rPr>
                  <w:rFonts w:ascii="Cambria Math" w:eastAsia="Cambria Math" w:hAnsi="Cambria Math" w:cs="Cambria Math"/>
                </w:rPr>
                <m:t>Plazo mínimo ofertado</m:t>
              </m:r>
            </m:num>
            <m:den>
              <m:r>
                <w:rPr>
                  <w:rFonts w:ascii="Cambria Math" w:eastAsia="Cambria Math" w:hAnsi="Cambria Math" w:cs="Cambria Math"/>
                </w:rPr>
                <m:t>Plazo de la oferta evaluada</m:t>
              </m:r>
            </m:den>
          </m:f>
          <m:r>
            <w:rPr>
              <w:rFonts w:ascii="Cambria Math" w:eastAsia="Cambria Math" w:hAnsi="Cambria Math" w:cs="Cambria Math"/>
            </w:rPr>
            <m:t xml:space="preserve"> x100x15%</m:t>
          </m:r>
        </m:oMath>
      </m:oMathPara>
    </w:p>
    <w:p w14:paraId="00000110" w14:textId="77777777" w:rsidR="00A86D6C" w:rsidRDefault="00A86D6C">
      <w:pPr>
        <w:tabs>
          <w:tab w:val="left" w:pos="1134"/>
        </w:tabs>
        <w:jc w:val="center"/>
        <w:rPr>
          <w:rFonts w:ascii="Arial" w:eastAsia="Arial" w:hAnsi="Arial" w:cs="Arial"/>
        </w:rPr>
      </w:pPr>
    </w:p>
    <w:p w14:paraId="00000111" w14:textId="77777777" w:rsidR="00A86D6C" w:rsidRDefault="00000000">
      <w:pPr>
        <w:tabs>
          <w:tab w:val="left" w:pos="1134"/>
        </w:tabs>
        <w:rPr>
          <w:rFonts w:ascii="Arial" w:eastAsia="Arial" w:hAnsi="Arial" w:cs="Arial"/>
        </w:rPr>
      </w:pPr>
      <w:r>
        <w:rPr>
          <w:rFonts w:ascii="Arial" w:eastAsia="Arial" w:hAnsi="Arial" w:cs="Arial"/>
        </w:rPr>
        <w:t>Donde:</w:t>
      </w:r>
    </w:p>
    <w:p w14:paraId="00000112" w14:textId="77777777" w:rsidR="00A86D6C" w:rsidRDefault="00000000">
      <w:pPr>
        <w:tabs>
          <w:tab w:val="left" w:pos="1134"/>
        </w:tabs>
        <w:rPr>
          <w:rFonts w:ascii="Arial" w:eastAsia="Arial" w:hAnsi="Arial" w:cs="Arial"/>
        </w:rPr>
      </w:pPr>
      <w:r>
        <w:rPr>
          <w:rFonts w:ascii="Arial" w:eastAsia="Arial" w:hAnsi="Arial" w:cs="Arial"/>
        </w:rPr>
        <w:t>Plazo mínimo ofertado: corresponde al plazo de entrega de menor entre las ofertas admisibles</w:t>
      </w:r>
    </w:p>
    <w:p w14:paraId="00000113" w14:textId="77777777" w:rsidR="00A86D6C" w:rsidRDefault="00000000">
      <w:pPr>
        <w:jc w:val="both"/>
        <w:rPr>
          <w:rFonts w:ascii="Gadugi" w:eastAsia="Gadugi" w:hAnsi="Gadugi" w:cs="Gadugi"/>
        </w:rPr>
      </w:pPr>
      <w:r>
        <w:rPr>
          <w:rFonts w:ascii="Arial" w:eastAsia="Arial" w:hAnsi="Arial" w:cs="Arial"/>
        </w:rPr>
        <w:t>Plazo de la oferta evaluada: corresponde al plazo de entrega ofertado del proveedor que se encuentra en evaluación</w:t>
      </w:r>
    </w:p>
    <w:p w14:paraId="00000114" w14:textId="77777777" w:rsidR="00A86D6C" w:rsidRDefault="00A86D6C">
      <w:pPr>
        <w:pBdr>
          <w:top w:val="nil"/>
          <w:left w:val="nil"/>
          <w:bottom w:val="nil"/>
          <w:right w:val="nil"/>
          <w:between w:val="nil"/>
        </w:pBdr>
        <w:ind w:left="284"/>
        <w:rPr>
          <w:rFonts w:ascii="Arial" w:eastAsia="Arial" w:hAnsi="Arial" w:cs="Arial"/>
          <w:b/>
          <w:bCs/>
          <w:color w:val="000000"/>
        </w:rPr>
      </w:pPr>
    </w:p>
    <w:p w14:paraId="00000115" w14:textId="77777777" w:rsidR="00A86D6C" w:rsidRDefault="00000000">
      <w:pPr>
        <w:numPr>
          <w:ilvl w:val="0"/>
          <w:numId w:val="7"/>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“Garantía”.</w:t>
      </w:r>
    </w:p>
    <w:p w14:paraId="00000116" w14:textId="77777777" w:rsidR="00A86D6C" w:rsidRDefault="00000000">
      <w:pPr>
        <w:jc w:val="both"/>
        <w:rPr>
          <w:rFonts w:ascii="Gadugi" w:eastAsia="Gadugi" w:hAnsi="Gadugi" w:cs="Gadugi"/>
        </w:rPr>
      </w:pPr>
      <w:r>
        <w:rPr>
          <w:rFonts w:ascii="Gadugi" w:eastAsia="Gadugi" w:hAnsi="Gadugi" w:cs="Gadugi"/>
        </w:rPr>
        <w:t>Este criterio tiene por objeto evaluar la cantidad de meses adicionales de garantía que el proveedor ofrezca en su propuesta, por sobre el plazo mínimo obligatorio de 12 meses, exigido como requisito de admisibilidad en las presentes Bases.</w:t>
      </w:r>
    </w:p>
    <w:p w14:paraId="00000117" w14:textId="77777777" w:rsidR="00A86D6C" w:rsidRDefault="00A86D6C">
      <w:pPr>
        <w:jc w:val="both"/>
        <w:rPr>
          <w:rFonts w:ascii="Gadugi" w:eastAsia="Gadugi" w:hAnsi="Gadugi" w:cs="Gadugi"/>
        </w:rPr>
      </w:pPr>
    </w:p>
    <w:p w14:paraId="00000118" w14:textId="77777777" w:rsidR="00A86D6C" w:rsidRDefault="00000000">
      <w:pPr>
        <w:jc w:val="both"/>
        <w:rPr>
          <w:rFonts w:ascii="Gadugi" w:eastAsia="Gadugi" w:hAnsi="Gadugi" w:cs="Gadugi"/>
        </w:rPr>
      </w:pPr>
      <w:r>
        <w:rPr>
          <w:rFonts w:ascii="Gadugi" w:eastAsia="Gadugi" w:hAnsi="Gadugi" w:cs="Gadugi"/>
        </w:rPr>
        <w:t>Solo serán evaluadas en esta etapa las ofertas que cumplan con el plazo mínimo de garantía de 12 meses. En consecuencia, aquellas ofertas que no acrediten este requisito serán declaradas inadmisibles.</w:t>
      </w:r>
    </w:p>
    <w:p w14:paraId="00000119" w14:textId="77777777" w:rsidR="00A86D6C" w:rsidRDefault="00A86D6C">
      <w:pPr>
        <w:jc w:val="both"/>
        <w:rPr>
          <w:rFonts w:ascii="Gadugi" w:eastAsia="Gadugi" w:hAnsi="Gadugi" w:cs="Gadugi"/>
        </w:rPr>
      </w:pPr>
    </w:p>
    <w:p w14:paraId="0000011A" w14:textId="77777777" w:rsidR="00A86D6C" w:rsidRDefault="00000000">
      <w:pPr>
        <w:jc w:val="both"/>
        <w:rPr>
          <w:rFonts w:ascii="Gadugi" w:eastAsia="Gadugi" w:hAnsi="Gadugi" w:cs="Gadugi"/>
        </w:rPr>
      </w:pPr>
      <w:r>
        <w:rPr>
          <w:rFonts w:ascii="Gadugi" w:eastAsia="Gadugi" w:hAnsi="Gadugi" w:cs="Gadugi"/>
        </w:rPr>
        <w:t>El puntaje se asignará en forma proporcional, considerando la diferencia entre el número de meses adicionales ofrecidos y el mínimo exigido, conforme a la siguiente fórmula:</w:t>
      </w:r>
    </w:p>
    <w:p w14:paraId="0000011B" w14:textId="77777777" w:rsidR="00A86D6C" w:rsidRDefault="00A86D6C">
      <w:pPr>
        <w:pBdr>
          <w:top w:val="nil"/>
          <w:left w:val="nil"/>
          <w:bottom w:val="nil"/>
          <w:right w:val="nil"/>
          <w:between w:val="nil"/>
        </w:pBdr>
        <w:ind w:left="284"/>
        <w:rPr>
          <w:rFonts w:ascii="Arial" w:eastAsia="Arial" w:hAnsi="Arial" w:cs="Arial"/>
          <w:b/>
          <w:bCs/>
          <w:color w:val="000000"/>
        </w:rPr>
      </w:pPr>
    </w:p>
    <w:p w14:paraId="0000011C" w14:textId="77777777" w:rsidR="00A86D6C" w:rsidRDefault="00000000">
      <w:pPr>
        <w:tabs>
          <w:tab w:val="left" w:pos="1134"/>
        </w:tabs>
        <w:rPr>
          <w:rFonts w:ascii="Arial" w:eastAsia="Arial" w:hAnsi="Arial" w:cs="Arial"/>
          <w:u w:val="single"/>
        </w:rPr>
      </w:pPr>
      <w:r>
        <w:rPr>
          <w:rFonts w:ascii="Arial" w:eastAsia="Arial" w:hAnsi="Arial" w:cs="Arial"/>
          <w:u w:val="single"/>
        </w:rPr>
        <w:t>Garantía (25%):</w:t>
      </w:r>
    </w:p>
    <w:p w14:paraId="0000011D" w14:textId="77777777" w:rsidR="00A86D6C" w:rsidRDefault="00000000">
      <w:pPr>
        <w:jc w:val="center"/>
        <w:rPr>
          <w:rFonts w:ascii="Cambria Math" w:eastAsia="Cambria Math" w:hAnsi="Cambria Math" w:cs="Cambria Math"/>
        </w:rPr>
      </w:pPr>
      <m:oMathPara>
        <m:oMath>
          <m:r>
            <w:rPr>
              <w:rFonts w:ascii="Cambria Math" w:eastAsia="Cambria Math" w:hAnsi="Cambria Math" w:cs="Cambria Math"/>
            </w:rPr>
            <m:t>Puntaje garantía=</m:t>
          </m:r>
          <m:f>
            <m:fPr>
              <m:ctrlPr>
                <w:rPr>
                  <w:rFonts w:ascii="Cambria Math" w:eastAsia="Cambria Math" w:hAnsi="Cambria Math" w:cs="Cambria Math"/>
                </w:rPr>
              </m:ctrlPr>
            </m:fPr>
            <m:num>
              <m:r>
                <w:rPr>
                  <w:rFonts w:ascii="Cambria Math" w:eastAsia="Cambria Math" w:hAnsi="Cambria Math" w:cs="Cambria Math"/>
                </w:rPr>
                <m:t>Garantía de la oferta evaluada</m:t>
              </m:r>
            </m:num>
            <m:den>
              <m:r>
                <w:rPr>
                  <w:rFonts w:ascii="Cambria Math" w:eastAsia="Cambria Math" w:hAnsi="Cambria Math" w:cs="Cambria Math"/>
                </w:rPr>
                <m:t>Garantía máxima ofertada</m:t>
              </m:r>
            </m:den>
          </m:f>
          <m:r>
            <w:rPr>
              <w:rFonts w:ascii="Cambria Math" w:eastAsia="Cambria Math" w:hAnsi="Cambria Math" w:cs="Cambria Math"/>
            </w:rPr>
            <m:t xml:space="preserve"> x100x25%</m:t>
          </m:r>
        </m:oMath>
      </m:oMathPara>
    </w:p>
    <w:p w14:paraId="0000011E" w14:textId="77777777" w:rsidR="00A86D6C" w:rsidRDefault="00A86D6C">
      <w:pPr>
        <w:tabs>
          <w:tab w:val="left" w:pos="1134"/>
        </w:tabs>
        <w:jc w:val="center"/>
        <w:rPr>
          <w:rFonts w:ascii="Arial" w:eastAsia="Arial" w:hAnsi="Arial" w:cs="Arial"/>
        </w:rPr>
      </w:pPr>
    </w:p>
    <w:p w14:paraId="0000011F" w14:textId="77777777" w:rsidR="00A86D6C" w:rsidRDefault="00000000">
      <w:pPr>
        <w:tabs>
          <w:tab w:val="left" w:pos="1134"/>
        </w:tabs>
        <w:rPr>
          <w:rFonts w:ascii="Arial" w:eastAsia="Arial" w:hAnsi="Arial" w:cs="Arial"/>
        </w:rPr>
      </w:pPr>
      <w:r>
        <w:rPr>
          <w:rFonts w:ascii="Arial" w:eastAsia="Arial" w:hAnsi="Arial" w:cs="Arial"/>
        </w:rPr>
        <w:t>Donde:</w:t>
      </w:r>
    </w:p>
    <w:p w14:paraId="00000120" w14:textId="77777777" w:rsidR="00A86D6C" w:rsidRDefault="00000000">
      <w:pPr>
        <w:tabs>
          <w:tab w:val="left" w:pos="1134"/>
        </w:tabs>
        <w:rPr>
          <w:rFonts w:ascii="Arial" w:eastAsia="Arial" w:hAnsi="Arial" w:cs="Arial"/>
        </w:rPr>
      </w:pPr>
      <w:r>
        <w:rPr>
          <w:rFonts w:ascii="Arial" w:eastAsia="Arial" w:hAnsi="Arial" w:cs="Arial"/>
        </w:rPr>
        <w:t>Garantía máxima ofertada: corresponde a la garantía mayor (en meses) entre las ofertas admisibles</w:t>
      </w:r>
    </w:p>
    <w:p w14:paraId="00000121" w14:textId="77777777" w:rsidR="00A86D6C" w:rsidRDefault="00000000">
      <w:pPr>
        <w:tabs>
          <w:tab w:val="left" w:pos="1134"/>
        </w:tabs>
        <w:rPr>
          <w:rFonts w:ascii="Arial" w:eastAsia="Arial" w:hAnsi="Arial" w:cs="Arial"/>
        </w:rPr>
      </w:pPr>
      <w:r>
        <w:rPr>
          <w:rFonts w:ascii="Arial" w:eastAsia="Arial" w:hAnsi="Arial" w:cs="Arial"/>
        </w:rPr>
        <w:t>Garantía de la oferta evaluada: corresponde a la garantía ofertada del proveedor que se encuentra en evaluación.</w:t>
      </w:r>
    </w:p>
    <w:p w14:paraId="00000122" w14:textId="77777777" w:rsidR="00A86D6C" w:rsidRDefault="00A86D6C">
      <w:pPr>
        <w:tabs>
          <w:tab w:val="left" w:pos="1134"/>
        </w:tabs>
        <w:rPr>
          <w:rFonts w:ascii="Arial" w:eastAsia="Arial" w:hAnsi="Arial" w:cs="Arial"/>
        </w:rPr>
      </w:pPr>
    </w:p>
    <w:p w14:paraId="00000123" w14:textId="77777777" w:rsidR="00A86D6C" w:rsidRDefault="00000000">
      <w:pPr>
        <w:numPr>
          <w:ilvl w:val="0"/>
          <w:numId w:val="7"/>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w:t>
      </w:r>
      <w:r>
        <w:rPr>
          <w:rFonts w:ascii="Arial" w:eastAsia="Arial" w:hAnsi="Arial" w:cs="Arial"/>
          <w:b/>
          <w:bCs/>
        </w:rPr>
        <w:t>Especificaciones</w:t>
      </w:r>
      <w:r>
        <w:rPr>
          <w:rFonts w:ascii="Arial" w:eastAsia="Arial" w:hAnsi="Arial" w:cs="Arial"/>
          <w:b/>
          <w:bCs/>
          <w:color w:val="000000"/>
        </w:rPr>
        <w:t xml:space="preserve"> técnicas”.</w:t>
      </w:r>
    </w:p>
    <w:p w14:paraId="00000124" w14:textId="77777777" w:rsidR="00A86D6C" w:rsidRDefault="00A86D6C">
      <w:pPr>
        <w:tabs>
          <w:tab w:val="left" w:pos="1134"/>
        </w:tabs>
        <w:rPr>
          <w:rFonts w:ascii="Arial" w:eastAsia="Arial" w:hAnsi="Arial" w:cs="Arial"/>
        </w:rPr>
      </w:pPr>
    </w:p>
    <w:p w14:paraId="00000125" w14:textId="77777777" w:rsidR="00A86D6C" w:rsidRDefault="00000000">
      <w:pPr>
        <w:tabs>
          <w:tab w:val="left" w:pos="1134"/>
        </w:tabs>
        <w:rPr>
          <w:rFonts w:ascii="Arial" w:eastAsia="Arial" w:hAnsi="Arial" w:cs="Arial"/>
          <w:u w:val="single"/>
        </w:rPr>
      </w:pPr>
      <w:r>
        <w:rPr>
          <w:rFonts w:ascii="Arial" w:eastAsia="Arial" w:hAnsi="Arial" w:cs="Arial"/>
          <w:u w:val="single"/>
        </w:rPr>
        <w:t>Especificaciones técnicas (15%):</w:t>
      </w:r>
    </w:p>
    <w:p w14:paraId="00000126" w14:textId="77777777" w:rsidR="00A86D6C" w:rsidRDefault="00A86D6C">
      <w:pPr>
        <w:tabs>
          <w:tab w:val="left" w:pos="1134"/>
        </w:tabs>
        <w:rPr>
          <w:rFonts w:ascii="Arial" w:eastAsia="Arial" w:hAnsi="Arial" w:cs="Arial"/>
          <w:u w:val="single"/>
        </w:rPr>
      </w:pPr>
    </w:p>
    <w:p w14:paraId="00000127" w14:textId="77777777" w:rsidR="00A86D6C" w:rsidRDefault="00000000">
      <w:pPr>
        <w:tabs>
          <w:tab w:val="left" w:pos="1134"/>
        </w:tabs>
        <w:rPr>
          <w:rFonts w:ascii="Arial" w:eastAsia="Arial" w:hAnsi="Arial" w:cs="Arial"/>
        </w:rPr>
      </w:pPr>
      <w:r>
        <w:rPr>
          <w:rFonts w:ascii="Arial" w:eastAsia="Arial" w:hAnsi="Arial" w:cs="Arial"/>
        </w:rPr>
        <w:t>El puntaje asociado a las especificaciones técnicas se calculará de acuerdo con la siguiente fórmula:</w:t>
      </w:r>
    </w:p>
    <w:p w14:paraId="00000128" w14:textId="77777777" w:rsidR="00A86D6C" w:rsidRDefault="00A86D6C">
      <w:pPr>
        <w:tabs>
          <w:tab w:val="left" w:pos="1134"/>
        </w:tabs>
        <w:rPr>
          <w:rFonts w:ascii="Arial" w:eastAsia="Arial" w:hAnsi="Arial" w:cs="Arial"/>
        </w:rPr>
      </w:pPr>
    </w:p>
    <w:p w14:paraId="00000129" w14:textId="77777777" w:rsidR="00A86D6C" w:rsidRDefault="00000000">
      <w:pPr>
        <w:jc w:val="center"/>
        <w:rPr>
          <w:rFonts w:ascii="Cambria Math" w:eastAsia="Cambria Math" w:hAnsi="Cambria Math" w:cs="Cambria Math"/>
        </w:rPr>
      </w:pPr>
      <m:oMathPara>
        <m:oMath>
          <m:r>
            <w:rPr>
              <w:rFonts w:ascii="Cambria Math" w:eastAsia="Cambria Math" w:hAnsi="Cambria Math" w:cs="Cambria Math"/>
            </w:rPr>
            <m:t>Puntaje especificación técnica=</m:t>
          </m:r>
          <m:f>
            <m:fPr>
              <m:ctrlPr>
                <w:rPr>
                  <w:rFonts w:ascii="Cambria Math" w:eastAsia="Cambria Math" w:hAnsi="Cambria Math" w:cs="Cambria Math"/>
                </w:rPr>
              </m:ctrlPr>
            </m:fPr>
            <m:num>
              <m:r>
                <w:rPr>
                  <w:rFonts w:ascii="Cambria Math" w:eastAsia="Cambria Math" w:hAnsi="Cambria Math" w:cs="Cambria Math"/>
                </w:rPr>
                <m:t>Puntaje obtenido de la oferta</m:t>
              </m:r>
            </m:num>
            <m:den>
              <m:r>
                <w:rPr>
                  <w:rFonts w:ascii="Cambria Math" w:eastAsia="Cambria Math" w:hAnsi="Cambria Math" w:cs="Cambria Math"/>
                </w:rPr>
                <m:t>puntaje  máximo posible</m:t>
              </m:r>
            </m:den>
          </m:f>
          <m:r>
            <w:rPr>
              <w:rFonts w:ascii="Cambria Math" w:eastAsia="Cambria Math" w:hAnsi="Cambria Math" w:cs="Cambria Math"/>
            </w:rPr>
            <m:t xml:space="preserve"> x100x15%</m:t>
          </m:r>
        </m:oMath>
      </m:oMathPara>
    </w:p>
    <w:p w14:paraId="0000012A" w14:textId="77777777" w:rsidR="00A86D6C" w:rsidRDefault="00A86D6C">
      <w:pPr>
        <w:spacing w:line="360" w:lineRule="auto"/>
        <w:rPr>
          <w:rFonts w:ascii="Arial" w:eastAsia="Arial" w:hAnsi="Arial" w:cs="Arial"/>
          <w:b/>
          <w:bCs/>
        </w:rPr>
      </w:pPr>
    </w:p>
    <w:p w14:paraId="0000012B" w14:textId="77777777" w:rsidR="00A86D6C" w:rsidRDefault="00000000">
      <w:pPr>
        <w:spacing w:line="360" w:lineRule="auto"/>
        <w:rPr>
          <w:rFonts w:ascii="Arial" w:eastAsia="Arial" w:hAnsi="Arial" w:cs="Arial"/>
        </w:rPr>
      </w:pPr>
      <w:r>
        <w:rPr>
          <w:rFonts w:ascii="Arial" w:eastAsia="Arial" w:hAnsi="Arial" w:cs="Arial"/>
        </w:rPr>
        <w:t>Donde:</w:t>
      </w:r>
    </w:p>
    <w:p w14:paraId="0000012C" w14:textId="77777777" w:rsidR="00A86D6C" w:rsidRDefault="00000000">
      <w:pPr>
        <w:rPr>
          <w:rFonts w:ascii="Arial" w:eastAsia="Arial" w:hAnsi="Arial" w:cs="Arial"/>
        </w:rPr>
      </w:pPr>
      <w:r>
        <w:rPr>
          <w:rFonts w:ascii="Arial" w:eastAsia="Arial" w:hAnsi="Arial" w:cs="Arial"/>
        </w:rPr>
        <w:t xml:space="preserve">Puntaje obtenido de la oferta: corresponde a la sumatoria del puntaje obtenido por el oferente en los correlativos deseables evaluados. </w:t>
      </w:r>
    </w:p>
    <w:p w14:paraId="0000012D" w14:textId="77777777" w:rsidR="00A86D6C" w:rsidRDefault="00000000">
      <w:pPr>
        <w:rPr>
          <w:rFonts w:ascii="Arial" w:eastAsia="Arial" w:hAnsi="Arial" w:cs="Arial"/>
        </w:rPr>
      </w:pPr>
      <w:r>
        <w:rPr>
          <w:rFonts w:ascii="Arial" w:eastAsia="Arial" w:hAnsi="Arial" w:cs="Arial"/>
          <w:b/>
          <w:bCs/>
        </w:rPr>
        <w:t>Puntaje máximo posible:</w:t>
      </w:r>
      <w:r>
        <w:rPr>
          <w:rFonts w:ascii="Arial" w:eastAsia="Arial" w:hAnsi="Arial" w:cs="Arial"/>
        </w:rPr>
        <w:t xml:space="preserve"> corresponde al puntaje total máximo que puede obtenerse según la sumatoria de todos los correlativos deseables definidos en las especificaciones técnicas.</w:t>
      </w:r>
    </w:p>
    <w:p w14:paraId="0000012E" w14:textId="77777777" w:rsidR="00A86D6C" w:rsidRDefault="00A86D6C">
      <w:pPr>
        <w:rPr>
          <w:rFonts w:ascii="Arial" w:eastAsia="Arial" w:hAnsi="Arial" w:cs="Arial"/>
        </w:rPr>
      </w:pPr>
    </w:p>
    <w:p w14:paraId="0000012F"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CRITERIOS DE DESEMPATE</w:t>
      </w:r>
    </w:p>
    <w:p w14:paraId="00000130" w14:textId="77777777" w:rsidR="00A86D6C" w:rsidRDefault="00000000">
      <w:pPr>
        <w:jc w:val="both"/>
        <w:rPr>
          <w:rFonts w:ascii="Arial" w:eastAsia="Arial" w:hAnsi="Arial" w:cs="Arial"/>
        </w:rPr>
      </w:pPr>
      <w:r>
        <w:rPr>
          <w:rFonts w:ascii="Arial" w:eastAsia="Arial" w:hAnsi="Arial" w:cs="Arial"/>
        </w:rPr>
        <w:t>En caso de empates entre los oferentes que sean mejor evaluados, se aplicarán, en forma sucesiva, las siguientes reglas de desempate:</w:t>
      </w:r>
    </w:p>
    <w:p w14:paraId="00000131" w14:textId="77777777" w:rsidR="00A86D6C" w:rsidRDefault="00000000">
      <w:pPr>
        <w:rPr>
          <w:rFonts w:ascii="Arial" w:eastAsia="Arial" w:hAnsi="Arial" w:cs="Arial"/>
        </w:rPr>
      </w:pPr>
      <w:r>
        <w:rPr>
          <w:rFonts w:ascii="Arial" w:eastAsia="Arial" w:hAnsi="Arial" w:cs="Arial"/>
        </w:rPr>
        <w:t xml:space="preserve"> </w:t>
      </w:r>
    </w:p>
    <w:p w14:paraId="00000132" w14:textId="77777777" w:rsidR="00A86D6C" w:rsidRDefault="00000000">
      <w:pPr>
        <w:numPr>
          <w:ilvl w:val="0"/>
          <w:numId w:val="4"/>
        </w:numPr>
        <w:rPr>
          <w:rFonts w:ascii="Arial" w:eastAsia="Arial" w:hAnsi="Arial" w:cs="Arial"/>
        </w:rPr>
      </w:pPr>
      <w:r>
        <w:rPr>
          <w:rFonts w:ascii="Arial" w:eastAsia="Arial" w:hAnsi="Arial" w:cs="Arial"/>
        </w:rPr>
        <w:t>Precio</w:t>
      </w:r>
    </w:p>
    <w:p w14:paraId="00000133" w14:textId="77777777" w:rsidR="00A86D6C" w:rsidRDefault="00000000">
      <w:pPr>
        <w:numPr>
          <w:ilvl w:val="0"/>
          <w:numId w:val="4"/>
        </w:numPr>
        <w:rPr>
          <w:rFonts w:ascii="Arial" w:eastAsia="Arial" w:hAnsi="Arial" w:cs="Arial"/>
        </w:rPr>
      </w:pPr>
      <w:r>
        <w:rPr>
          <w:rFonts w:ascii="Arial" w:eastAsia="Arial" w:hAnsi="Arial" w:cs="Arial"/>
        </w:rPr>
        <w:t>Garantía</w:t>
      </w:r>
    </w:p>
    <w:p w14:paraId="00000134" w14:textId="77777777" w:rsidR="00A86D6C" w:rsidRDefault="00000000">
      <w:pPr>
        <w:numPr>
          <w:ilvl w:val="0"/>
          <w:numId w:val="4"/>
        </w:numPr>
        <w:rPr>
          <w:rFonts w:ascii="Arial" w:eastAsia="Arial" w:hAnsi="Arial" w:cs="Arial"/>
        </w:rPr>
      </w:pPr>
      <w:proofErr w:type="gramStart"/>
      <w:r>
        <w:rPr>
          <w:rFonts w:ascii="Arial" w:eastAsia="Arial" w:hAnsi="Arial" w:cs="Arial"/>
        </w:rPr>
        <w:t>Especificaciones técnica</w:t>
      </w:r>
      <w:proofErr w:type="gramEnd"/>
    </w:p>
    <w:p w14:paraId="00000135" w14:textId="77777777" w:rsidR="00A86D6C" w:rsidRDefault="00000000">
      <w:pPr>
        <w:numPr>
          <w:ilvl w:val="0"/>
          <w:numId w:val="4"/>
        </w:numPr>
        <w:rPr>
          <w:rFonts w:ascii="Arial" w:eastAsia="Arial" w:hAnsi="Arial" w:cs="Arial"/>
        </w:rPr>
      </w:pPr>
      <w:r>
        <w:rPr>
          <w:rFonts w:ascii="Arial" w:eastAsia="Arial" w:hAnsi="Arial" w:cs="Arial"/>
        </w:rPr>
        <w:t>Plazo de entrega</w:t>
      </w:r>
    </w:p>
    <w:p w14:paraId="00000136" w14:textId="77777777" w:rsidR="00A86D6C" w:rsidRDefault="00A86D6C">
      <w:pPr>
        <w:rPr>
          <w:rFonts w:ascii="Arial" w:eastAsia="Arial" w:hAnsi="Arial" w:cs="Arial"/>
        </w:rPr>
      </w:pPr>
    </w:p>
    <w:p w14:paraId="00000137" w14:textId="77777777" w:rsidR="00A86D6C" w:rsidRDefault="00000000">
      <w:pPr>
        <w:jc w:val="both"/>
        <w:rPr>
          <w:rFonts w:ascii="Arial" w:eastAsia="Arial" w:hAnsi="Arial" w:cs="Arial"/>
        </w:rPr>
      </w:pPr>
      <w:r>
        <w:rPr>
          <w:rFonts w:ascii="Arial" w:eastAsia="Arial" w:hAnsi="Arial" w:cs="Arial"/>
        </w:rPr>
        <w:t xml:space="preserve">Si aún subsiste la situación de empate, se adjudicará a la oferta que haya sido ingresada primero según comprobante de ingreso de la oferta emitido por la Dirección de Compras y Contratación Pública, </w:t>
      </w:r>
      <w:hyperlink r:id="rId10">
        <w:r w:rsidR="00A86D6C">
          <w:rPr>
            <w:rFonts w:ascii="Arial" w:eastAsia="Arial" w:hAnsi="Arial" w:cs="Arial"/>
            <w:color w:val="0000FF"/>
            <w:u w:val="single"/>
          </w:rPr>
          <w:t>www.mercadopublico.cl</w:t>
        </w:r>
      </w:hyperlink>
      <w:r>
        <w:rPr>
          <w:rFonts w:ascii="Arial" w:eastAsia="Arial" w:hAnsi="Arial" w:cs="Arial"/>
        </w:rPr>
        <w:t>.</w:t>
      </w:r>
    </w:p>
    <w:p w14:paraId="00000138" w14:textId="77777777" w:rsidR="00A86D6C" w:rsidRDefault="00A86D6C">
      <w:pPr>
        <w:jc w:val="both"/>
        <w:rPr>
          <w:rFonts w:ascii="Arial" w:eastAsia="Arial" w:hAnsi="Arial" w:cs="Arial"/>
        </w:rPr>
      </w:pPr>
    </w:p>
    <w:p w14:paraId="00000139"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ACLARACIÓN DE LA OFERTA</w:t>
      </w:r>
    </w:p>
    <w:p w14:paraId="0000013A" w14:textId="77777777" w:rsidR="00A86D6C" w:rsidRDefault="00000000">
      <w:pPr>
        <w:jc w:val="both"/>
        <w:rPr>
          <w:rFonts w:ascii="Arial" w:eastAsia="Arial" w:hAnsi="Arial" w:cs="Arial"/>
        </w:rPr>
      </w:pPr>
      <w:r>
        <w:rPr>
          <w:rFonts w:ascii="Arial" w:eastAsia="Arial" w:hAnsi="Arial" w:cs="Arial"/>
        </w:rPr>
        <w:t>Una vez realizada la apertura electrónica de las ofertas, la Comisión Evaluadora podrá solicitar a los oferentes que salven errores u omisiones formales, siempre y cuando las rectificaciones de dichos vicios u omisiones no les confieran a esos oferentes una situación de privilegio respecto de los demás competidores, esto es, en tanto no se afecten los principios de estricta sujeción a las bases del Convenio Marco ID 2239-4-LR25, y de igualdad de los oferentes, y se informe de dicha solicitud al resto de los oferentes a través del Sistema de Información.</w:t>
      </w:r>
    </w:p>
    <w:p w14:paraId="0000013B" w14:textId="77777777" w:rsidR="00A86D6C" w:rsidRDefault="00A86D6C">
      <w:pPr>
        <w:jc w:val="both"/>
        <w:rPr>
          <w:rFonts w:ascii="Arial" w:eastAsia="Arial" w:hAnsi="Arial" w:cs="Arial"/>
        </w:rPr>
      </w:pPr>
    </w:p>
    <w:p w14:paraId="0000013C" w14:textId="77777777" w:rsidR="00A86D6C" w:rsidRDefault="00000000">
      <w:pPr>
        <w:jc w:val="both"/>
        <w:rPr>
          <w:rFonts w:ascii="Arial" w:eastAsia="Arial" w:hAnsi="Arial" w:cs="Arial"/>
        </w:rPr>
      </w:pPr>
      <w:r>
        <w:rPr>
          <w:rFonts w:ascii="Arial" w:eastAsia="Arial" w:hAnsi="Arial" w:cs="Arial"/>
        </w:rPr>
        <w:lastRenderedPageBreak/>
        <w:t>Se permitirá, asimismo, la presentación de las certificaciones y/o antecedentes que hayan omitido presentar al momento de efectuar la oferta, siempre que dichas certificaciones o antecedentes se hayan producido u obtenido con anterioridad al vencimiento del plazo para presentar ofertas o se refieran a situaciones no mutables entre el vencimiento del plazo para presentar ofertas y el periodo de evaluación.</w:t>
      </w:r>
    </w:p>
    <w:p w14:paraId="0000013D" w14:textId="77777777" w:rsidR="00A86D6C" w:rsidRDefault="00A86D6C">
      <w:pPr>
        <w:jc w:val="both"/>
        <w:rPr>
          <w:rFonts w:ascii="Arial" w:eastAsia="Arial" w:hAnsi="Arial" w:cs="Arial"/>
        </w:rPr>
      </w:pPr>
    </w:p>
    <w:p w14:paraId="0000013E" w14:textId="77777777" w:rsidR="00A86D6C" w:rsidRDefault="00000000">
      <w:pPr>
        <w:jc w:val="both"/>
        <w:rPr>
          <w:rFonts w:ascii="Arial" w:eastAsia="Arial" w:hAnsi="Arial" w:cs="Arial"/>
        </w:rPr>
      </w:pPr>
      <w:r>
        <w:rPr>
          <w:rFonts w:ascii="Arial" w:eastAsia="Arial" w:hAnsi="Arial" w:cs="Arial"/>
        </w:rPr>
        <w:t xml:space="preserve">Todo lo anterior, siempre que no sean requisitos de admisibilidad, en cuyo caso será declarada inadmisible conforme a lo prevenido en la presente Cotización. </w:t>
      </w:r>
    </w:p>
    <w:p w14:paraId="0000013F" w14:textId="77777777" w:rsidR="00A86D6C" w:rsidRDefault="00A86D6C">
      <w:pPr>
        <w:jc w:val="both"/>
        <w:rPr>
          <w:rFonts w:ascii="Arial" w:eastAsia="Arial" w:hAnsi="Arial" w:cs="Arial"/>
        </w:rPr>
      </w:pPr>
    </w:p>
    <w:p w14:paraId="00000140" w14:textId="77777777" w:rsidR="00A86D6C" w:rsidRDefault="00000000">
      <w:pPr>
        <w:jc w:val="both"/>
        <w:rPr>
          <w:rFonts w:ascii="Arial" w:eastAsia="Arial" w:hAnsi="Arial" w:cs="Arial"/>
        </w:rPr>
      </w:pPr>
      <w:r>
        <w:rPr>
          <w:rFonts w:ascii="Arial" w:eastAsia="Arial" w:hAnsi="Arial" w:cs="Arial"/>
        </w:rPr>
        <w:t>Se deja claramente establecido que no se aceptarán certificados que se encuentren en “trámite” o “no vigentes”.</w:t>
      </w:r>
    </w:p>
    <w:p w14:paraId="00000141" w14:textId="77777777" w:rsidR="00A86D6C" w:rsidRDefault="00A86D6C">
      <w:pPr>
        <w:jc w:val="both"/>
        <w:rPr>
          <w:rFonts w:ascii="Arial" w:eastAsia="Arial" w:hAnsi="Arial" w:cs="Arial"/>
        </w:rPr>
      </w:pPr>
    </w:p>
    <w:p w14:paraId="00000142" w14:textId="77777777" w:rsidR="00A86D6C" w:rsidRDefault="00000000">
      <w:pPr>
        <w:jc w:val="both"/>
        <w:rPr>
          <w:rFonts w:ascii="Arial" w:eastAsia="Arial" w:hAnsi="Arial" w:cs="Arial"/>
        </w:rPr>
      </w:pPr>
      <w:r>
        <w:rPr>
          <w:rFonts w:ascii="Arial" w:eastAsia="Arial" w:hAnsi="Arial" w:cs="Arial"/>
        </w:rPr>
        <w:t>Además, la Comisión Evaluadora podrá, durante la evaluación, solicitar aclaraciones.</w:t>
      </w:r>
    </w:p>
    <w:p w14:paraId="00000143" w14:textId="77777777" w:rsidR="00A86D6C" w:rsidRDefault="00A86D6C">
      <w:pPr>
        <w:jc w:val="both"/>
        <w:rPr>
          <w:rFonts w:ascii="Arial" w:eastAsia="Arial" w:hAnsi="Arial" w:cs="Arial"/>
        </w:rPr>
      </w:pPr>
    </w:p>
    <w:p w14:paraId="00000144" w14:textId="77777777" w:rsidR="00A86D6C" w:rsidRDefault="00000000">
      <w:pPr>
        <w:jc w:val="both"/>
        <w:rPr>
          <w:rFonts w:ascii="Arial" w:eastAsia="Arial" w:hAnsi="Arial" w:cs="Arial"/>
        </w:rPr>
      </w:pPr>
      <w:r>
        <w:rPr>
          <w:rFonts w:ascii="Arial" w:eastAsia="Arial" w:hAnsi="Arial" w:cs="Arial"/>
        </w:rPr>
        <w:t xml:space="preserve">Los oferentes tendrán un plazo máximo de 48 horas hábiles, contadas desde la notificación del respectivo requerimiento a través de correo electrónico, para responder a lo solicitado por la Comisión Evaluadora o para acompañar los antecedentes requeridos por ésta. La Comisión no considerará las respuestas o los antecedentes recibidos una vez vencido dicho plazo. </w:t>
      </w:r>
    </w:p>
    <w:p w14:paraId="00000145" w14:textId="77777777" w:rsidR="00A86D6C" w:rsidRDefault="00A86D6C">
      <w:pPr>
        <w:jc w:val="both"/>
        <w:rPr>
          <w:rFonts w:ascii="Arial" w:eastAsia="Arial" w:hAnsi="Arial" w:cs="Arial"/>
        </w:rPr>
      </w:pPr>
    </w:p>
    <w:p w14:paraId="00000146" w14:textId="77777777" w:rsidR="00A86D6C" w:rsidRDefault="00000000">
      <w:pPr>
        <w:widowControl w:val="0"/>
        <w:numPr>
          <w:ilvl w:val="1"/>
          <w:numId w:val="12"/>
        </w:numPr>
        <w:pBdr>
          <w:top w:val="nil"/>
          <w:left w:val="nil"/>
          <w:bottom w:val="nil"/>
          <w:right w:val="nil"/>
          <w:between w:val="nil"/>
        </w:pBdr>
        <w:tabs>
          <w:tab w:val="left" w:pos="567"/>
        </w:tabs>
        <w:spacing w:line="276" w:lineRule="auto"/>
        <w:jc w:val="both"/>
        <w:rPr>
          <w:rFonts w:ascii="Arial" w:eastAsia="Arial" w:hAnsi="Arial" w:cs="Arial"/>
          <w:b/>
          <w:bCs/>
          <w:color w:val="000000"/>
        </w:rPr>
      </w:pPr>
      <w:r>
        <w:rPr>
          <w:rFonts w:ascii="Arial" w:eastAsia="Arial" w:hAnsi="Arial" w:cs="Arial"/>
          <w:b/>
          <w:bCs/>
          <w:color w:val="000000"/>
        </w:rPr>
        <w:t>Selección del oferente y orden de compra.</w:t>
      </w:r>
    </w:p>
    <w:p w14:paraId="00000147" w14:textId="77777777" w:rsidR="00A86D6C" w:rsidRDefault="00000000">
      <w:pPr>
        <w:jc w:val="both"/>
        <w:rPr>
          <w:rFonts w:ascii="Arial" w:eastAsia="Arial" w:hAnsi="Arial" w:cs="Arial"/>
        </w:rPr>
      </w:pPr>
      <w:r>
        <w:rPr>
          <w:rFonts w:ascii="Arial" w:eastAsia="Arial" w:hAnsi="Arial" w:cs="Arial"/>
        </w:rPr>
        <w:t>La Comisión Evaluadora confeccionará un cuadro comparativo de ofertas (Oferta técnica y económica). A partir de esa información, se publicará el Acta de Evaluación de ofertas indicando la selección del proveedor.</w:t>
      </w:r>
    </w:p>
    <w:p w14:paraId="00000148" w14:textId="77777777" w:rsidR="00A86D6C" w:rsidRDefault="00A86D6C">
      <w:pPr>
        <w:jc w:val="both"/>
        <w:rPr>
          <w:rFonts w:ascii="Arial" w:eastAsia="Arial" w:hAnsi="Arial" w:cs="Arial"/>
        </w:rPr>
      </w:pPr>
    </w:p>
    <w:p w14:paraId="00000149" w14:textId="77777777" w:rsidR="00A86D6C" w:rsidRDefault="00000000">
      <w:pPr>
        <w:jc w:val="both"/>
        <w:rPr>
          <w:rFonts w:ascii="Arial" w:eastAsia="Arial" w:hAnsi="Arial" w:cs="Arial"/>
        </w:rPr>
      </w:pPr>
      <w:proofErr w:type="gramStart"/>
      <w:r>
        <w:rPr>
          <w:rFonts w:ascii="Arial" w:eastAsia="Arial" w:hAnsi="Arial" w:cs="Arial"/>
        </w:rPr>
        <w:t>En caso que</w:t>
      </w:r>
      <w:proofErr w:type="gramEnd"/>
      <w:r>
        <w:rPr>
          <w:rFonts w:ascii="Arial" w:eastAsia="Arial" w:hAnsi="Arial" w:cs="Arial"/>
        </w:rPr>
        <w:t xml:space="preserve"> el oferente seleccionado no acepte la orden de compra; no cumple con los requisitos; o no cumpla con las demás condiciones y requisitos establecidos en las bases de licitación del Convenio Marco ID 2239-4-LR25 para la suscripción o aceptación de los referidos documentos, el SSCH podrá seleccionar al oferente que le seguía en puntaje, dentro del plazo de 60 días hábiles contados desde la publicación de la selección original de la gran compra.</w:t>
      </w:r>
    </w:p>
    <w:p w14:paraId="0000014A" w14:textId="77777777" w:rsidR="00A86D6C" w:rsidRDefault="00A86D6C">
      <w:pPr>
        <w:jc w:val="both"/>
        <w:rPr>
          <w:rFonts w:ascii="Arial" w:eastAsia="Arial" w:hAnsi="Arial" w:cs="Arial"/>
        </w:rPr>
      </w:pPr>
    </w:p>
    <w:p w14:paraId="0000014B"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bookmarkStart w:id="9" w:name="_heading=h.731zq2br50gs" w:colFirst="0" w:colLast="0"/>
      <w:bookmarkEnd w:id="9"/>
      <w:r>
        <w:rPr>
          <w:rFonts w:ascii="Arial" w:eastAsia="Arial" w:hAnsi="Arial" w:cs="Arial"/>
          <w:b/>
          <w:bCs/>
          <w:color w:val="000000"/>
          <w:highlight w:val="white"/>
        </w:rPr>
        <w:t>DE LA RECEPCIÓN Y EL PLAZO DE ENTREGA</w:t>
      </w:r>
    </w:p>
    <w:p w14:paraId="0000014C" w14:textId="77777777" w:rsidR="00A86D6C" w:rsidRDefault="00000000">
      <w:pPr>
        <w:jc w:val="both"/>
        <w:rPr>
          <w:rFonts w:ascii="Arial" w:eastAsia="Arial" w:hAnsi="Arial" w:cs="Arial"/>
          <w:b/>
          <w:bCs/>
          <w:highlight w:val="white"/>
        </w:rPr>
      </w:pPr>
      <w:r>
        <w:rPr>
          <w:rFonts w:ascii="Arial" w:eastAsia="Arial" w:hAnsi="Arial" w:cs="Arial"/>
        </w:rPr>
        <w:t xml:space="preserve">Los bultos deben ser </w:t>
      </w:r>
      <w:r>
        <w:rPr>
          <w:rFonts w:ascii="Arial" w:eastAsia="Arial" w:hAnsi="Arial" w:cs="Arial"/>
          <w:b/>
          <w:bCs/>
        </w:rPr>
        <w:t xml:space="preserve">entregados con un tope máximo </w:t>
      </w:r>
      <w:r>
        <w:rPr>
          <w:rFonts w:ascii="Arial" w:eastAsia="Arial" w:hAnsi="Arial" w:cs="Arial"/>
        </w:rPr>
        <w:t xml:space="preserve">hasta </w:t>
      </w:r>
      <w:r>
        <w:rPr>
          <w:rFonts w:ascii="Arial" w:eastAsia="Arial" w:hAnsi="Arial" w:cs="Arial"/>
          <w:b/>
          <w:bCs/>
        </w:rPr>
        <w:t xml:space="preserve">el plazo máximo de 45 días hábiles, </w:t>
      </w:r>
      <w:r>
        <w:rPr>
          <w:rFonts w:ascii="Arial" w:eastAsia="Arial" w:hAnsi="Arial" w:cs="Arial"/>
        </w:rPr>
        <w:t>por lo que el proveedor deberá comprometerse a realizar la entrega de la totalidad de los bultos en la fecha estipulada.</w:t>
      </w:r>
    </w:p>
    <w:p w14:paraId="0000014D" w14:textId="77777777" w:rsidR="00A86D6C" w:rsidRDefault="00A86D6C">
      <w:pPr>
        <w:widowControl w:val="0"/>
        <w:rPr>
          <w:rFonts w:ascii="Arial" w:eastAsia="Arial" w:hAnsi="Arial" w:cs="Arial"/>
        </w:rPr>
      </w:pPr>
    </w:p>
    <w:p w14:paraId="0000014E" w14:textId="77777777" w:rsidR="00A86D6C" w:rsidRDefault="00000000">
      <w:pPr>
        <w:widowControl w:val="0"/>
        <w:rPr>
          <w:rFonts w:ascii="Arial" w:eastAsia="Arial" w:hAnsi="Arial" w:cs="Arial"/>
        </w:rPr>
      </w:pPr>
      <w:r>
        <w:rPr>
          <w:rFonts w:ascii="Arial" w:eastAsia="Arial" w:hAnsi="Arial" w:cs="Arial"/>
        </w:rPr>
        <w:t>Para la recepción de bultos se debe considerar la siguiente información:</w:t>
      </w:r>
    </w:p>
    <w:p w14:paraId="0000014F" w14:textId="77777777" w:rsidR="00A86D6C" w:rsidRDefault="00000000">
      <w:pPr>
        <w:tabs>
          <w:tab w:val="left" w:pos="1674"/>
        </w:tabs>
        <w:rPr>
          <w:rFonts w:ascii="Arial" w:eastAsia="Arial" w:hAnsi="Arial" w:cs="Arial"/>
          <w:b/>
          <w:bCs/>
          <w:highlight w:val="white"/>
        </w:rPr>
      </w:pPr>
      <w:r>
        <w:rPr>
          <w:rFonts w:ascii="Arial" w:eastAsia="Arial" w:hAnsi="Arial" w:cs="Arial"/>
          <w:b/>
          <w:bCs/>
          <w:highlight w:val="white"/>
        </w:rPr>
        <w:tab/>
      </w:r>
    </w:p>
    <w:p w14:paraId="00000150" w14:textId="77777777" w:rsidR="00A86D6C" w:rsidRDefault="00A86D6C">
      <w:pPr>
        <w:tabs>
          <w:tab w:val="left" w:pos="1674"/>
        </w:tabs>
        <w:rPr>
          <w:rFonts w:ascii="Arial" w:eastAsia="Arial" w:hAnsi="Arial" w:cs="Arial"/>
          <w:b/>
          <w:bCs/>
          <w:highlight w:val="white"/>
        </w:rPr>
      </w:pPr>
    </w:p>
    <w:tbl>
      <w:tblPr>
        <w:tblStyle w:val="a7"/>
        <w:tblW w:w="89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70"/>
        <w:gridCol w:w="2460"/>
        <w:gridCol w:w="3810"/>
      </w:tblGrid>
      <w:tr w:rsidR="00A86D6C" w14:paraId="6AB3BCA1" w14:textId="77777777">
        <w:trPr>
          <w:trHeight w:val="367"/>
        </w:trPr>
        <w:tc>
          <w:tcPr>
            <w:tcW w:w="2670" w:type="dxa"/>
            <w:shd w:val="clear" w:color="auto" w:fill="1F4E79"/>
          </w:tcPr>
          <w:p w14:paraId="00000151" w14:textId="77777777" w:rsidR="00A86D6C" w:rsidRDefault="00000000">
            <w:pPr>
              <w:pBdr>
                <w:top w:val="nil"/>
                <w:left w:val="nil"/>
                <w:bottom w:val="nil"/>
                <w:right w:val="nil"/>
                <w:between w:val="nil"/>
              </w:pBdr>
              <w:ind w:left="544" w:right="807"/>
              <w:jc w:val="center"/>
              <w:rPr>
                <w:rFonts w:ascii="Arial" w:eastAsia="Arial" w:hAnsi="Arial" w:cs="Arial"/>
                <w:b/>
                <w:bCs/>
                <w:color w:val="FFFFFF"/>
              </w:rPr>
            </w:pPr>
            <w:bookmarkStart w:id="10" w:name="_heading=h.yc5m3810sla8" w:colFirst="0" w:colLast="0"/>
            <w:bookmarkEnd w:id="10"/>
            <w:r>
              <w:rPr>
                <w:rFonts w:ascii="Arial" w:eastAsia="Arial" w:hAnsi="Arial" w:cs="Arial"/>
                <w:b/>
                <w:bCs/>
                <w:color w:val="FFFFFF"/>
              </w:rPr>
              <w:t>Lugar de Recepción</w:t>
            </w:r>
          </w:p>
        </w:tc>
        <w:tc>
          <w:tcPr>
            <w:tcW w:w="2460" w:type="dxa"/>
            <w:shd w:val="clear" w:color="auto" w:fill="1F4E79"/>
          </w:tcPr>
          <w:p w14:paraId="00000152" w14:textId="77777777" w:rsidR="00A86D6C" w:rsidRDefault="00000000">
            <w:pPr>
              <w:pBdr>
                <w:top w:val="nil"/>
                <w:left w:val="nil"/>
                <w:bottom w:val="nil"/>
                <w:right w:val="nil"/>
                <w:between w:val="nil"/>
              </w:pBdr>
              <w:jc w:val="center"/>
              <w:rPr>
                <w:rFonts w:ascii="Arial" w:eastAsia="Arial" w:hAnsi="Arial" w:cs="Arial"/>
                <w:b/>
                <w:bCs/>
                <w:color w:val="FFFFFF"/>
              </w:rPr>
            </w:pPr>
            <w:r>
              <w:rPr>
                <w:rFonts w:ascii="Arial" w:eastAsia="Arial" w:hAnsi="Arial" w:cs="Arial"/>
                <w:b/>
                <w:bCs/>
                <w:color w:val="FFFFFF"/>
              </w:rPr>
              <w:t>Dirección</w:t>
            </w:r>
          </w:p>
        </w:tc>
        <w:tc>
          <w:tcPr>
            <w:tcW w:w="3810" w:type="dxa"/>
            <w:shd w:val="clear" w:color="auto" w:fill="1F4E79"/>
          </w:tcPr>
          <w:p w14:paraId="00000153" w14:textId="77777777" w:rsidR="00A86D6C" w:rsidRDefault="00000000">
            <w:pPr>
              <w:pBdr>
                <w:top w:val="nil"/>
                <w:left w:val="nil"/>
                <w:bottom w:val="nil"/>
                <w:right w:val="nil"/>
                <w:between w:val="nil"/>
              </w:pBdr>
              <w:ind w:left="130"/>
              <w:jc w:val="center"/>
              <w:rPr>
                <w:rFonts w:ascii="Arial" w:eastAsia="Arial" w:hAnsi="Arial" w:cs="Arial"/>
                <w:b/>
                <w:bCs/>
                <w:color w:val="FFFFFF"/>
              </w:rPr>
            </w:pPr>
            <w:r>
              <w:rPr>
                <w:rFonts w:ascii="Arial" w:eastAsia="Arial" w:hAnsi="Arial" w:cs="Arial"/>
                <w:b/>
                <w:bCs/>
                <w:color w:val="FFFFFF"/>
              </w:rPr>
              <w:t>Horario de atención</w:t>
            </w:r>
          </w:p>
        </w:tc>
      </w:tr>
      <w:tr w:rsidR="00A86D6C" w14:paraId="0C586C8B" w14:textId="77777777">
        <w:trPr>
          <w:trHeight w:val="588"/>
        </w:trPr>
        <w:tc>
          <w:tcPr>
            <w:tcW w:w="2670" w:type="dxa"/>
            <w:vAlign w:val="center"/>
          </w:tcPr>
          <w:p w14:paraId="00000154" w14:textId="77777777" w:rsidR="00A86D6C" w:rsidRDefault="00000000">
            <w:pPr>
              <w:pBdr>
                <w:top w:val="nil"/>
                <w:left w:val="nil"/>
                <w:bottom w:val="nil"/>
                <w:right w:val="nil"/>
                <w:between w:val="nil"/>
              </w:pBdr>
              <w:ind w:right="488"/>
              <w:jc w:val="center"/>
              <w:rPr>
                <w:rFonts w:ascii="Arial" w:eastAsia="Arial" w:hAnsi="Arial" w:cs="Arial"/>
                <w:color w:val="000000"/>
              </w:rPr>
            </w:pPr>
            <w:r>
              <w:rPr>
                <w:rFonts w:ascii="Arial" w:eastAsia="Arial" w:hAnsi="Arial" w:cs="Arial"/>
                <w:color w:val="000000"/>
              </w:rPr>
              <w:t>Nuevo Hospital de Ancud</w:t>
            </w:r>
          </w:p>
        </w:tc>
        <w:tc>
          <w:tcPr>
            <w:tcW w:w="2460" w:type="dxa"/>
            <w:vAlign w:val="center"/>
          </w:tcPr>
          <w:p w14:paraId="00000155" w14:textId="77777777" w:rsidR="00A86D6C" w:rsidRDefault="00000000">
            <w:pPr>
              <w:pBdr>
                <w:top w:val="nil"/>
                <w:left w:val="nil"/>
                <w:bottom w:val="nil"/>
                <w:right w:val="nil"/>
                <w:between w:val="nil"/>
              </w:pBdr>
              <w:ind w:left="304" w:right="503" w:hanging="70"/>
              <w:jc w:val="center"/>
              <w:rPr>
                <w:rFonts w:ascii="Arial" w:eastAsia="Arial" w:hAnsi="Arial" w:cs="Arial"/>
                <w:color w:val="000000"/>
              </w:rPr>
            </w:pPr>
            <w:r>
              <w:rPr>
                <w:rFonts w:ascii="Arial" w:eastAsia="Arial" w:hAnsi="Arial" w:cs="Arial"/>
                <w:color w:val="000000"/>
              </w:rPr>
              <w:t>Caicumeo N°1679, Ancud</w:t>
            </w:r>
          </w:p>
        </w:tc>
        <w:tc>
          <w:tcPr>
            <w:tcW w:w="3810" w:type="dxa"/>
            <w:vAlign w:val="center"/>
          </w:tcPr>
          <w:p w14:paraId="00000156" w14:textId="77777777" w:rsidR="00A86D6C" w:rsidRDefault="00000000">
            <w:pPr>
              <w:numPr>
                <w:ilvl w:val="0"/>
                <w:numId w:val="1"/>
              </w:numPr>
              <w:shd w:val="clear" w:color="auto" w:fill="FFFFFF"/>
              <w:spacing w:before="200"/>
              <w:ind w:left="940"/>
              <w:rPr>
                <w:rFonts w:ascii="Calibri" w:eastAsia="Calibri" w:hAnsi="Calibri" w:cs="Calibri"/>
                <w:color w:val="000000"/>
                <w:sz w:val="24"/>
                <w:szCs w:val="24"/>
              </w:rPr>
            </w:pPr>
            <w:r>
              <w:rPr>
                <w:rFonts w:ascii="Calibri" w:eastAsia="Calibri" w:hAnsi="Calibri" w:cs="Calibri"/>
                <w:sz w:val="24"/>
                <w:szCs w:val="24"/>
              </w:rPr>
              <w:t>Lunes a jueves: de 09:00 a 17:00 horas.</w:t>
            </w:r>
          </w:p>
          <w:p w14:paraId="00000157" w14:textId="77777777" w:rsidR="00A86D6C" w:rsidRDefault="00000000">
            <w:pPr>
              <w:numPr>
                <w:ilvl w:val="0"/>
                <w:numId w:val="1"/>
              </w:numPr>
              <w:shd w:val="clear" w:color="auto" w:fill="FFFFFF"/>
              <w:ind w:left="940"/>
              <w:rPr>
                <w:rFonts w:ascii="Calibri" w:eastAsia="Calibri" w:hAnsi="Calibri" w:cs="Calibri"/>
                <w:color w:val="000000"/>
                <w:sz w:val="24"/>
                <w:szCs w:val="24"/>
              </w:rPr>
            </w:pPr>
            <w:r>
              <w:rPr>
                <w:rFonts w:ascii="Calibri" w:eastAsia="Calibri" w:hAnsi="Calibri" w:cs="Calibri"/>
                <w:sz w:val="24"/>
                <w:szCs w:val="24"/>
              </w:rPr>
              <w:t>Viernes: de 09:00 a 16:00 horas.</w:t>
            </w:r>
          </w:p>
          <w:p w14:paraId="00000158" w14:textId="77777777" w:rsidR="00A86D6C" w:rsidRDefault="00000000">
            <w:pPr>
              <w:numPr>
                <w:ilvl w:val="0"/>
                <w:numId w:val="1"/>
              </w:numPr>
              <w:shd w:val="clear" w:color="auto" w:fill="FFFFFF"/>
              <w:spacing w:after="200"/>
              <w:ind w:left="940"/>
              <w:rPr>
                <w:rFonts w:ascii="Calibri" w:eastAsia="Calibri" w:hAnsi="Calibri" w:cs="Calibri"/>
                <w:color w:val="000000"/>
                <w:sz w:val="24"/>
                <w:szCs w:val="24"/>
              </w:rPr>
            </w:pPr>
            <w:r>
              <w:rPr>
                <w:rFonts w:ascii="Calibri" w:eastAsia="Calibri" w:hAnsi="Calibri" w:cs="Calibri"/>
                <w:sz w:val="24"/>
                <w:szCs w:val="24"/>
              </w:rPr>
              <w:t>Horario correspondiente a días hábiles.</w:t>
            </w:r>
          </w:p>
        </w:tc>
      </w:tr>
    </w:tbl>
    <w:p w14:paraId="00000159" w14:textId="77777777" w:rsidR="00A86D6C" w:rsidRDefault="00A86D6C">
      <w:pPr>
        <w:tabs>
          <w:tab w:val="left" w:pos="1674"/>
        </w:tabs>
        <w:spacing w:line="360" w:lineRule="auto"/>
        <w:rPr>
          <w:rFonts w:ascii="Arial" w:eastAsia="Arial" w:hAnsi="Arial" w:cs="Arial"/>
          <w:highlight w:val="white"/>
        </w:rPr>
      </w:pPr>
    </w:p>
    <w:p w14:paraId="0000015A"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11" w:name="_heading=h.m45bhosz6h4d" w:colFirst="0" w:colLast="0"/>
      <w:bookmarkEnd w:id="11"/>
      <w:r>
        <w:rPr>
          <w:rFonts w:ascii="Arial" w:eastAsia="Arial" w:hAnsi="Arial" w:cs="Arial"/>
          <w:b/>
          <w:bCs/>
          <w:color w:val="000000"/>
          <w:highlight w:val="white"/>
        </w:rPr>
        <w:t xml:space="preserve">GARANTÍA </w:t>
      </w:r>
      <w:r>
        <w:rPr>
          <w:rFonts w:ascii="Arial" w:eastAsia="Arial" w:hAnsi="Arial" w:cs="Arial"/>
          <w:b/>
          <w:bCs/>
          <w:highlight w:val="white"/>
        </w:rPr>
        <w:t>TÉCNICA</w:t>
      </w:r>
    </w:p>
    <w:p w14:paraId="0000015B" w14:textId="77777777" w:rsidR="00A86D6C" w:rsidRDefault="00000000">
      <w:pPr>
        <w:widowControl w:val="0"/>
        <w:jc w:val="both"/>
        <w:rPr>
          <w:rFonts w:ascii="Arial" w:eastAsia="Arial" w:hAnsi="Arial" w:cs="Arial"/>
        </w:rPr>
      </w:pPr>
      <w:bookmarkStart w:id="12" w:name="_heading=h.ut9tddg2h5mn" w:colFirst="0" w:colLast="0"/>
      <w:bookmarkEnd w:id="12"/>
      <w:r>
        <w:rPr>
          <w:rFonts w:ascii="Arial" w:eastAsia="Arial" w:hAnsi="Arial" w:cs="Arial"/>
        </w:rPr>
        <w:t>La empresa Proveedora del mobiliario, deberá entregar una Garantía Técnica de Fábrica mínima de 12 meses, a partir de la recepción conforme del equipo. Esta garantía técnica comprenderá la reparación o sustitución de todas las piezas o partes que resulten fallidas, como consecuencia de defectos en el material, en la construcción o en el montaje, o bien, el reemplazo del equipo defectuoso por otro nuevo de igual marca, modelo y características técnicas.</w:t>
      </w:r>
    </w:p>
    <w:p w14:paraId="0000015C" w14:textId="77777777" w:rsidR="00A86D6C" w:rsidRDefault="00A86D6C">
      <w:pPr>
        <w:widowControl w:val="0"/>
        <w:jc w:val="both"/>
        <w:rPr>
          <w:rFonts w:ascii="Arial" w:eastAsia="Arial" w:hAnsi="Arial" w:cs="Arial"/>
        </w:rPr>
      </w:pPr>
    </w:p>
    <w:p w14:paraId="0000015D"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13" w:name="_heading=h.zf9lhtinxsgr" w:colFirst="0" w:colLast="0"/>
      <w:bookmarkEnd w:id="13"/>
      <w:r>
        <w:rPr>
          <w:rFonts w:ascii="Arial" w:eastAsia="Arial" w:hAnsi="Arial" w:cs="Arial"/>
          <w:b/>
          <w:bCs/>
          <w:color w:val="000000"/>
          <w:highlight w:val="white"/>
        </w:rPr>
        <w:t xml:space="preserve">COORDINACIÓN </w:t>
      </w:r>
    </w:p>
    <w:p w14:paraId="0000015E" w14:textId="77777777" w:rsidR="00A86D6C" w:rsidRDefault="00000000">
      <w:pPr>
        <w:widowControl w:val="0"/>
        <w:jc w:val="both"/>
        <w:rPr>
          <w:rFonts w:ascii="Arial" w:eastAsia="Arial" w:hAnsi="Arial" w:cs="Arial"/>
        </w:rPr>
      </w:pPr>
      <w:r>
        <w:rPr>
          <w:rFonts w:ascii="Arial" w:eastAsia="Arial" w:hAnsi="Arial" w:cs="Arial"/>
        </w:rPr>
        <w:t>Para realizar la planificación el proveedor deberá entregar al SSCH la siguiente información cuando sea solicitada:</w:t>
      </w:r>
    </w:p>
    <w:p w14:paraId="0000015F" w14:textId="77777777" w:rsidR="00A86D6C" w:rsidRDefault="00A86D6C">
      <w:pPr>
        <w:widowControl w:val="0"/>
        <w:jc w:val="both"/>
        <w:rPr>
          <w:rFonts w:ascii="Arial" w:eastAsia="Arial" w:hAnsi="Arial" w:cs="Arial"/>
        </w:rPr>
      </w:pPr>
    </w:p>
    <w:p w14:paraId="00000160" w14:textId="77777777" w:rsidR="00A86D6C" w:rsidRDefault="00000000">
      <w:pPr>
        <w:widowControl w:val="0"/>
        <w:numPr>
          <w:ilvl w:val="0"/>
          <w:numId w:val="3"/>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Fecha recepción de bultos (día y hora)</w:t>
      </w:r>
    </w:p>
    <w:p w14:paraId="00000161" w14:textId="77777777" w:rsidR="00A86D6C" w:rsidRDefault="00000000">
      <w:pPr>
        <w:widowControl w:val="0"/>
        <w:numPr>
          <w:ilvl w:val="0"/>
          <w:numId w:val="3"/>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Cantidad de bultos</w:t>
      </w:r>
    </w:p>
    <w:p w14:paraId="00000162" w14:textId="77777777" w:rsidR="00A86D6C" w:rsidRDefault="00000000">
      <w:pPr>
        <w:widowControl w:val="0"/>
        <w:numPr>
          <w:ilvl w:val="0"/>
          <w:numId w:val="3"/>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lastRenderedPageBreak/>
        <w:t>Volumen de los bultos</w:t>
      </w:r>
    </w:p>
    <w:p w14:paraId="00000163" w14:textId="77777777" w:rsidR="00A86D6C" w:rsidRDefault="00000000">
      <w:pPr>
        <w:widowControl w:val="0"/>
        <w:numPr>
          <w:ilvl w:val="0"/>
          <w:numId w:val="3"/>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Tiempo de descarga</w:t>
      </w:r>
    </w:p>
    <w:p w14:paraId="00000164" w14:textId="77777777" w:rsidR="00A86D6C" w:rsidRDefault="00000000">
      <w:pPr>
        <w:widowControl w:val="0"/>
        <w:numPr>
          <w:ilvl w:val="0"/>
          <w:numId w:val="3"/>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Tiempo de instalación</w:t>
      </w:r>
    </w:p>
    <w:p w14:paraId="00000165" w14:textId="77777777" w:rsidR="00A86D6C" w:rsidRDefault="00A86D6C">
      <w:pPr>
        <w:widowControl w:val="0"/>
        <w:pBdr>
          <w:top w:val="nil"/>
          <w:left w:val="nil"/>
          <w:bottom w:val="nil"/>
          <w:right w:val="nil"/>
          <w:between w:val="nil"/>
        </w:pBdr>
        <w:tabs>
          <w:tab w:val="left" w:pos="841"/>
          <w:tab w:val="left" w:pos="842"/>
        </w:tabs>
        <w:ind w:left="993"/>
        <w:rPr>
          <w:rFonts w:ascii="Arial" w:eastAsia="Arial" w:hAnsi="Arial" w:cs="Arial"/>
          <w:color w:val="000000"/>
        </w:rPr>
      </w:pPr>
    </w:p>
    <w:p w14:paraId="00000166" w14:textId="77777777" w:rsidR="00A86D6C" w:rsidRDefault="00000000">
      <w:pPr>
        <w:widowControl w:val="0"/>
        <w:rPr>
          <w:rFonts w:ascii="Arial" w:eastAsia="Arial" w:hAnsi="Arial" w:cs="Arial"/>
        </w:rPr>
      </w:pPr>
      <w:r>
        <w:rPr>
          <w:rFonts w:ascii="Arial" w:eastAsia="Arial" w:hAnsi="Arial" w:cs="Arial"/>
        </w:rPr>
        <w:t>Esta información es referencial, por lo que puede ser modificada.</w:t>
      </w:r>
    </w:p>
    <w:p w14:paraId="00000167" w14:textId="77777777" w:rsidR="00A86D6C" w:rsidRDefault="00A86D6C">
      <w:pPr>
        <w:rPr>
          <w:rFonts w:ascii="Arial" w:eastAsia="Arial" w:hAnsi="Arial" w:cs="Arial"/>
          <w:highlight w:val="yellow"/>
        </w:rPr>
      </w:pPr>
    </w:p>
    <w:p w14:paraId="00000168"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PAGO Y SU MODALIDAD</w:t>
      </w:r>
    </w:p>
    <w:p w14:paraId="00000169" w14:textId="77777777" w:rsidR="00A86D6C" w:rsidRDefault="00000000">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se realizará en 1 estados de pago:</w:t>
      </w:r>
    </w:p>
    <w:p w14:paraId="0000016A" w14:textId="77777777" w:rsidR="00A86D6C" w:rsidRDefault="00A86D6C">
      <w:pPr>
        <w:widowControl w:val="0"/>
        <w:pBdr>
          <w:top w:val="nil"/>
          <w:left w:val="nil"/>
          <w:bottom w:val="nil"/>
          <w:right w:val="nil"/>
          <w:between w:val="nil"/>
        </w:pBdr>
        <w:ind w:left="122"/>
        <w:jc w:val="both"/>
        <w:rPr>
          <w:rFonts w:ascii="Arial" w:eastAsia="Arial" w:hAnsi="Arial" w:cs="Arial"/>
          <w:color w:val="000000"/>
        </w:rPr>
      </w:pPr>
    </w:p>
    <w:tbl>
      <w:tblPr>
        <w:tblStyle w:val="a8"/>
        <w:tblW w:w="8706"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5"/>
        <w:gridCol w:w="1646"/>
        <w:gridCol w:w="5125"/>
      </w:tblGrid>
      <w:tr w:rsidR="00A86D6C" w14:paraId="3748D43B" w14:textId="77777777">
        <w:tc>
          <w:tcPr>
            <w:tcW w:w="1935" w:type="dxa"/>
            <w:shd w:val="clear" w:color="auto" w:fill="1F4E79"/>
            <w:vAlign w:val="center"/>
          </w:tcPr>
          <w:p w14:paraId="0000016B" w14:textId="77777777" w:rsidR="00A86D6C" w:rsidRDefault="00000000">
            <w:pPr>
              <w:widowControl w:val="0"/>
              <w:pBdr>
                <w:top w:val="nil"/>
                <w:left w:val="nil"/>
                <w:bottom w:val="nil"/>
                <w:right w:val="nil"/>
                <w:between w:val="nil"/>
              </w:pBdr>
              <w:jc w:val="center"/>
              <w:rPr>
                <w:rFonts w:ascii="Arial" w:eastAsia="Arial" w:hAnsi="Arial" w:cs="Arial"/>
                <w:color w:val="000000"/>
              </w:rPr>
            </w:pPr>
            <w:bookmarkStart w:id="14" w:name="_heading=h.htpf7fm0pfv" w:colFirst="0" w:colLast="0"/>
            <w:bookmarkEnd w:id="14"/>
            <w:r>
              <w:rPr>
                <w:rFonts w:ascii="Arial" w:eastAsia="Arial" w:hAnsi="Arial" w:cs="Arial"/>
                <w:color w:val="FFFFFF"/>
              </w:rPr>
              <w:t>ESTADO DE PAGO</w:t>
            </w:r>
          </w:p>
        </w:tc>
        <w:tc>
          <w:tcPr>
            <w:tcW w:w="1646" w:type="dxa"/>
            <w:shd w:val="clear" w:color="auto" w:fill="1F4E79"/>
            <w:vAlign w:val="center"/>
          </w:tcPr>
          <w:p w14:paraId="0000016C" w14:textId="77777777" w:rsidR="00A86D6C"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FFFFFF"/>
              </w:rPr>
              <w:t>PORCENTAJE</w:t>
            </w:r>
          </w:p>
        </w:tc>
        <w:tc>
          <w:tcPr>
            <w:tcW w:w="5125" w:type="dxa"/>
            <w:shd w:val="clear" w:color="auto" w:fill="1F4E79"/>
            <w:vAlign w:val="center"/>
          </w:tcPr>
          <w:p w14:paraId="0000016D" w14:textId="77777777" w:rsidR="00A86D6C"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FFFFFF"/>
              </w:rPr>
              <w:t>DETALLE</w:t>
            </w:r>
          </w:p>
        </w:tc>
      </w:tr>
      <w:tr w:rsidR="00A86D6C" w14:paraId="0002BD12" w14:textId="77777777">
        <w:tc>
          <w:tcPr>
            <w:tcW w:w="1935" w:type="dxa"/>
          </w:tcPr>
          <w:p w14:paraId="0000016E" w14:textId="77777777" w:rsidR="00A86D6C" w:rsidRDefault="00A86D6C">
            <w:pPr>
              <w:jc w:val="center"/>
              <w:rPr>
                <w:rFonts w:ascii="Arial" w:eastAsia="Arial" w:hAnsi="Arial" w:cs="Arial"/>
              </w:rPr>
            </w:pPr>
          </w:p>
          <w:p w14:paraId="0000016F" w14:textId="77777777" w:rsidR="00A86D6C" w:rsidRDefault="00A86D6C">
            <w:pPr>
              <w:jc w:val="center"/>
              <w:rPr>
                <w:rFonts w:ascii="Arial" w:eastAsia="Arial" w:hAnsi="Arial" w:cs="Arial"/>
              </w:rPr>
            </w:pPr>
          </w:p>
          <w:p w14:paraId="00000170" w14:textId="77777777" w:rsidR="00A86D6C"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Primer</w:t>
            </w:r>
          </w:p>
        </w:tc>
        <w:tc>
          <w:tcPr>
            <w:tcW w:w="1646" w:type="dxa"/>
          </w:tcPr>
          <w:p w14:paraId="00000171" w14:textId="77777777" w:rsidR="00A86D6C" w:rsidRDefault="00A86D6C">
            <w:pPr>
              <w:jc w:val="center"/>
              <w:rPr>
                <w:rFonts w:ascii="Arial" w:eastAsia="Arial" w:hAnsi="Arial" w:cs="Arial"/>
              </w:rPr>
            </w:pPr>
          </w:p>
          <w:p w14:paraId="00000172" w14:textId="77777777" w:rsidR="00A86D6C" w:rsidRDefault="00A86D6C">
            <w:pPr>
              <w:jc w:val="center"/>
              <w:rPr>
                <w:rFonts w:ascii="Arial" w:eastAsia="Arial" w:hAnsi="Arial" w:cs="Arial"/>
              </w:rPr>
            </w:pPr>
          </w:p>
          <w:p w14:paraId="00000173" w14:textId="77777777" w:rsidR="00A86D6C"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100%</w:t>
            </w:r>
          </w:p>
        </w:tc>
        <w:tc>
          <w:tcPr>
            <w:tcW w:w="5125" w:type="dxa"/>
          </w:tcPr>
          <w:p w14:paraId="00000174" w14:textId="77777777" w:rsidR="00A86D6C" w:rsidRDefault="00000000">
            <w:pPr>
              <w:jc w:val="both"/>
              <w:rPr>
                <w:rFonts w:ascii="Arial" w:eastAsia="Arial" w:hAnsi="Arial" w:cs="Arial"/>
              </w:rPr>
            </w:pPr>
            <w:r>
              <w:rPr>
                <w:rFonts w:ascii="Arial" w:eastAsia="Arial" w:hAnsi="Arial" w:cs="Arial"/>
              </w:rPr>
              <w:t>El proveedor adjudicado deberá emitir factura por el 100% del Valor total del equipamiento adquirido, según la    Orden de Compra, una vez emitida el Acta de Recepción de Conformidad, acta que respalda el momento en que el proveedor adjudicado hace entrega de los bultos del equipamiento y realiza las instalaciones que correspondan.</w:t>
            </w:r>
          </w:p>
          <w:p w14:paraId="00000175" w14:textId="77777777" w:rsidR="00A86D6C" w:rsidRDefault="00000000">
            <w:pPr>
              <w:jc w:val="both"/>
              <w:rPr>
                <w:rFonts w:ascii="Arial" w:eastAsia="Arial" w:hAnsi="Arial" w:cs="Arial"/>
              </w:rPr>
            </w:pPr>
            <w:r>
              <w:rPr>
                <w:rFonts w:ascii="Arial" w:eastAsia="Arial" w:hAnsi="Arial" w:cs="Arial"/>
              </w:rPr>
              <w:t>Glosa de la factura: “ Carro Aseo Paciente NHA”.</w:t>
            </w:r>
          </w:p>
          <w:p w14:paraId="00000176" w14:textId="77777777" w:rsidR="00A86D6C" w:rsidRDefault="00A86D6C">
            <w:pPr>
              <w:widowControl w:val="0"/>
              <w:pBdr>
                <w:top w:val="nil"/>
                <w:left w:val="nil"/>
                <w:bottom w:val="nil"/>
                <w:right w:val="nil"/>
                <w:between w:val="nil"/>
              </w:pBdr>
              <w:jc w:val="both"/>
              <w:rPr>
                <w:rFonts w:ascii="Arial" w:eastAsia="Arial" w:hAnsi="Arial" w:cs="Arial"/>
                <w:color w:val="000000"/>
              </w:rPr>
            </w:pPr>
          </w:p>
        </w:tc>
      </w:tr>
    </w:tbl>
    <w:p w14:paraId="00000177" w14:textId="77777777" w:rsidR="00A86D6C" w:rsidRDefault="00A86D6C">
      <w:pPr>
        <w:tabs>
          <w:tab w:val="left" w:pos="1678"/>
        </w:tabs>
        <w:rPr>
          <w:rFonts w:ascii="Arial" w:eastAsia="Arial" w:hAnsi="Arial" w:cs="Arial"/>
          <w:b/>
          <w:bCs/>
          <w:highlight w:val="white"/>
        </w:rPr>
      </w:pPr>
    </w:p>
    <w:p w14:paraId="00000178" w14:textId="77777777" w:rsidR="00A86D6C" w:rsidRDefault="00000000">
      <w:pPr>
        <w:jc w:val="both"/>
        <w:rPr>
          <w:rFonts w:ascii="Arial" w:eastAsia="Arial" w:hAnsi="Arial" w:cs="Arial"/>
        </w:rPr>
      </w:pPr>
      <w:bookmarkStart w:id="15" w:name="_heading=h.mhymvowop41" w:colFirst="0" w:colLast="0"/>
      <w:bookmarkEnd w:id="15"/>
      <w:r>
        <w:rPr>
          <w:rFonts w:ascii="Arial" w:eastAsia="Arial" w:hAnsi="Arial" w:cs="Arial"/>
        </w:rPr>
        <w:t>Para efectos de tramitar el pago, se debe considerar lo siguiente:</w:t>
      </w:r>
    </w:p>
    <w:p w14:paraId="00000179" w14:textId="77777777" w:rsidR="00A86D6C" w:rsidRDefault="00A86D6C">
      <w:pPr>
        <w:jc w:val="both"/>
        <w:rPr>
          <w:rFonts w:ascii="Arial" w:eastAsia="Arial" w:hAnsi="Arial" w:cs="Arial"/>
        </w:rPr>
      </w:pPr>
    </w:p>
    <w:p w14:paraId="0000017A"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será efectuado conforme lo señalado en la Ley 21.131.</w:t>
      </w:r>
    </w:p>
    <w:p w14:paraId="0000017B"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de los productos se realizará en pesos chilenos.</w:t>
      </w:r>
    </w:p>
    <w:p w14:paraId="0000017C"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adjudicatario deberá adjuntar a la factura respectiva, la orden de compra para el trámite de pago.</w:t>
      </w:r>
    </w:p>
    <w:p w14:paraId="0000017D"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proveedor adjudicado, deberá verificar el envío de las facturas a la casilla de intercambio dipresrecepcion@custodium.com para su recepción.</w:t>
      </w:r>
    </w:p>
    <w:p w14:paraId="0000017E"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recepción conforme deberá ser acreditada por la Entidad que hubiere efectuado el requerimiento.</w:t>
      </w:r>
    </w:p>
    <w:p w14:paraId="0000017F"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factura debe señalar correctamente el N° ID de la Orden de Compra en campo 801: “Folio” (en caso de no tener habilitado este campo, debe solicitarlo a su proveedor de facturación electrónica).</w:t>
      </w:r>
    </w:p>
    <w:p w14:paraId="00000180"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proveedor, deberá verificar el envío de las facturas a la casilla de intercambio dipresrecepcion@custodium.com</w:t>
      </w:r>
    </w:p>
    <w:p w14:paraId="00000181"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respaldar el pago se deberá contar con los siguientes antecedentes:</w:t>
      </w:r>
    </w:p>
    <w:p w14:paraId="00000182"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Certificado de Antecedentes Laborales y Previsionales (F-30) VIGENTE a la fecha de emisión de la Factura y sin deudas previsionales, el cual deberá ser enviado por el proveedor cuando sea solicitado por el SSCH.</w:t>
      </w:r>
    </w:p>
    <w:p w14:paraId="00000183"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Acta de Recepción Conforme emitido por el Referente Técnico, o quien subrogue o designe.</w:t>
      </w:r>
    </w:p>
    <w:p w14:paraId="00000184"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Guía de Despacho u otro documento tributario con el cual se </w:t>
      </w:r>
      <w:proofErr w:type="spellStart"/>
      <w:r>
        <w:rPr>
          <w:rFonts w:ascii="Arial" w:eastAsia="Arial" w:hAnsi="Arial" w:cs="Arial"/>
          <w:color w:val="000000"/>
        </w:rPr>
        <w:t>recepcionen</w:t>
      </w:r>
      <w:proofErr w:type="spellEnd"/>
      <w:r>
        <w:rPr>
          <w:rFonts w:ascii="Arial" w:eastAsia="Arial" w:hAnsi="Arial" w:cs="Arial"/>
          <w:color w:val="000000"/>
        </w:rPr>
        <w:t xml:space="preserve"> los bienes, debiendo estar firmado, timbrado y consignada la hora y día de recepción en el lugar acordado.</w:t>
      </w:r>
    </w:p>
    <w:p w14:paraId="00000185" w14:textId="77777777" w:rsidR="00A86D6C" w:rsidRDefault="00000000">
      <w:pPr>
        <w:widowControl w:val="0"/>
        <w:numPr>
          <w:ilvl w:val="0"/>
          <w:numId w:val="5"/>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de dicho documento se realizará a través del Subdepartamento de Gestión Financiera del Servicio de Salud Chiloé, o en forma centralizada a través de Tesorería General de la República.</w:t>
      </w:r>
    </w:p>
    <w:p w14:paraId="00000186" w14:textId="77777777" w:rsidR="00A86D6C" w:rsidRDefault="00A86D6C">
      <w:pPr>
        <w:jc w:val="both"/>
        <w:rPr>
          <w:rFonts w:ascii="Arial" w:eastAsia="Arial" w:hAnsi="Arial" w:cs="Arial"/>
        </w:rPr>
      </w:pPr>
    </w:p>
    <w:p w14:paraId="00000187" w14:textId="77777777" w:rsidR="00A86D6C" w:rsidRDefault="00000000">
      <w:pPr>
        <w:jc w:val="both"/>
        <w:rPr>
          <w:rFonts w:ascii="Arial" w:eastAsia="Arial" w:hAnsi="Arial" w:cs="Arial"/>
        </w:rPr>
      </w:pPr>
      <w:r>
        <w:rPr>
          <w:rFonts w:ascii="Arial" w:eastAsia="Arial" w:hAnsi="Arial" w:cs="Arial"/>
        </w:rPr>
        <w:t>Los datos para la emisión del documento tributario que devengará el pago son:</w:t>
      </w:r>
    </w:p>
    <w:p w14:paraId="00000188" w14:textId="77777777" w:rsidR="00A86D6C" w:rsidRDefault="00A86D6C">
      <w:pPr>
        <w:jc w:val="both"/>
        <w:rPr>
          <w:rFonts w:ascii="Arial" w:eastAsia="Arial" w:hAnsi="Arial" w:cs="Arial"/>
        </w:rPr>
      </w:pPr>
    </w:p>
    <w:p w14:paraId="00000189" w14:textId="77777777" w:rsidR="00A86D6C" w:rsidRDefault="00000000">
      <w:pPr>
        <w:pStyle w:val="Ttulo2"/>
        <w:rPr>
          <w:rFonts w:ascii="Arial" w:eastAsia="Arial" w:hAnsi="Arial" w:cs="Arial"/>
          <w:sz w:val="20"/>
          <w:szCs w:val="20"/>
        </w:rPr>
      </w:pPr>
      <w:r>
        <w:rPr>
          <w:rFonts w:ascii="Arial" w:eastAsia="Arial" w:hAnsi="Arial" w:cs="Arial"/>
          <w:sz w:val="20"/>
          <w:szCs w:val="20"/>
        </w:rPr>
        <w:t>Servicio de Salud Chiloé</w:t>
      </w:r>
    </w:p>
    <w:p w14:paraId="0000018A" w14:textId="77777777" w:rsidR="00A86D6C" w:rsidRDefault="00000000">
      <w:pPr>
        <w:pStyle w:val="Ttulo2"/>
        <w:rPr>
          <w:rFonts w:ascii="Arial" w:eastAsia="Arial" w:hAnsi="Arial" w:cs="Arial"/>
          <w:sz w:val="20"/>
          <w:szCs w:val="20"/>
        </w:rPr>
      </w:pPr>
      <w:r>
        <w:rPr>
          <w:rFonts w:ascii="Arial" w:eastAsia="Arial" w:hAnsi="Arial" w:cs="Arial"/>
          <w:sz w:val="20"/>
          <w:szCs w:val="20"/>
        </w:rPr>
        <w:t>R.U.T.: 61.979.210-6</w:t>
      </w:r>
    </w:p>
    <w:p w14:paraId="0000018B" w14:textId="77777777" w:rsidR="00A86D6C" w:rsidRDefault="00000000">
      <w:pPr>
        <w:pStyle w:val="Ttulo2"/>
        <w:rPr>
          <w:rFonts w:ascii="Arial" w:eastAsia="Arial" w:hAnsi="Arial" w:cs="Arial"/>
          <w:sz w:val="20"/>
          <w:szCs w:val="20"/>
        </w:rPr>
      </w:pPr>
      <w:r>
        <w:rPr>
          <w:rFonts w:ascii="Arial" w:eastAsia="Arial" w:hAnsi="Arial" w:cs="Arial"/>
          <w:sz w:val="20"/>
          <w:szCs w:val="20"/>
        </w:rPr>
        <w:t xml:space="preserve">DIRECCIÓN: Libertador Bernardo O’Higgins N° 504 – Castro </w:t>
      </w:r>
    </w:p>
    <w:p w14:paraId="0000018C" w14:textId="77777777" w:rsidR="00A86D6C" w:rsidRDefault="00000000">
      <w:pPr>
        <w:pStyle w:val="Ttulo2"/>
        <w:rPr>
          <w:rFonts w:ascii="Arial" w:eastAsia="Arial" w:hAnsi="Arial" w:cs="Arial"/>
          <w:sz w:val="20"/>
          <w:szCs w:val="20"/>
        </w:rPr>
      </w:pPr>
      <w:r>
        <w:rPr>
          <w:rFonts w:ascii="Arial" w:eastAsia="Arial" w:hAnsi="Arial" w:cs="Arial"/>
          <w:sz w:val="20"/>
          <w:szCs w:val="20"/>
        </w:rPr>
        <w:t>GIRO: Salud.</w:t>
      </w:r>
    </w:p>
    <w:p w14:paraId="0000018D" w14:textId="77777777" w:rsidR="00A86D6C" w:rsidRDefault="00A86D6C">
      <w:pPr>
        <w:jc w:val="both"/>
        <w:rPr>
          <w:rFonts w:ascii="Arial" w:eastAsia="Arial" w:hAnsi="Arial" w:cs="Arial"/>
        </w:rPr>
      </w:pPr>
    </w:p>
    <w:p w14:paraId="0000018E" w14:textId="77777777" w:rsidR="00A86D6C" w:rsidRDefault="00000000">
      <w:pPr>
        <w:jc w:val="both"/>
        <w:rPr>
          <w:rFonts w:ascii="Arial" w:eastAsia="Arial" w:hAnsi="Arial" w:cs="Arial"/>
        </w:rPr>
      </w:pPr>
      <w:r>
        <w:rPr>
          <w:rFonts w:ascii="Arial" w:eastAsia="Arial" w:hAnsi="Arial" w:cs="Arial"/>
        </w:rPr>
        <w:t>Con todo lo anterior, se otorgará aprobación o visto bueno de la Factura de acuerdo al procedimiento anterior dentro de un plazo de 8 días corridos desde su recepción, para la tramitación de pago correspondiente por los bienes efectivamente recepcionados conforme; y se procederá a su pago en 30 días contados desde que se reúnan todas las condiciones señaladas en los puntos anteriores.</w:t>
      </w:r>
    </w:p>
    <w:p w14:paraId="0000018F" w14:textId="77777777" w:rsidR="00A86D6C" w:rsidRDefault="00A86D6C">
      <w:pPr>
        <w:jc w:val="both"/>
        <w:rPr>
          <w:rFonts w:ascii="Arial" w:eastAsia="Arial" w:hAnsi="Arial" w:cs="Arial"/>
        </w:rPr>
      </w:pPr>
    </w:p>
    <w:p w14:paraId="00000190"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FACULTAD DE DECLARAR DESIERTA LA PRESENTE COMPRA.</w:t>
      </w:r>
    </w:p>
    <w:p w14:paraId="00000191" w14:textId="77777777" w:rsidR="00A86D6C" w:rsidRDefault="00000000">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acuerdo a lo establecido en el artículo 9 la Ley de Compras, el Servicio de Salud Chiloé podrá declarar desierta la presente compra, cuando no se presenten ofertas, o bien cuando estas no resultaren convenientes a los intereses de la Dirección de Salud.</w:t>
      </w:r>
    </w:p>
    <w:p w14:paraId="00000192" w14:textId="77777777" w:rsidR="00A86D6C" w:rsidRDefault="00000000">
      <w:pPr>
        <w:pStyle w:val="Ttulo1"/>
        <w:numPr>
          <w:ilvl w:val="0"/>
          <w:numId w:val="12"/>
        </w:numPr>
        <w:tabs>
          <w:tab w:val="left" w:pos="709"/>
        </w:tabs>
        <w:ind w:hanging="720"/>
        <w:rPr>
          <w:rFonts w:ascii="Arial" w:eastAsia="Arial" w:hAnsi="Arial" w:cs="Arial"/>
          <w:b/>
          <w:bCs/>
          <w:color w:val="000000"/>
          <w:sz w:val="20"/>
          <w:szCs w:val="20"/>
        </w:rPr>
      </w:pPr>
      <w:r>
        <w:rPr>
          <w:rFonts w:ascii="Arial" w:eastAsia="Arial" w:hAnsi="Arial" w:cs="Arial"/>
          <w:b/>
          <w:bCs/>
          <w:color w:val="000000"/>
          <w:sz w:val="20"/>
          <w:szCs w:val="20"/>
        </w:rPr>
        <w:lastRenderedPageBreak/>
        <w:t>REAJUSTE</w:t>
      </w:r>
    </w:p>
    <w:p w14:paraId="00000193" w14:textId="77777777" w:rsidR="00A86D6C" w:rsidRDefault="00000000">
      <w:pPr>
        <w:jc w:val="both"/>
        <w:rPr>
          <w:rFonts w:ascii="Arial" w:eastAsia="Arial" w:hAnsi="Arial" w:cs="Arial"/>
        </w:rPr>
      </w:pPr>
      <w:bookmarkStart w:id="16" w:name="_heading=h.8eth48lpflbe" w:colFirst="0" w:colLast="0"/>
      <w:bookmarkEnd w:id="16"/>
      <w:r>
        <w:rPr>
          <w:rFonts w:ascii="Arial" w:eastAsia="Arial" w:hAnsi="Arial" w:cs="Arial"/>
        </w:rPr>
        <w:t>No se establecen ni contemplan condiciones de reajuste para la presente Cotización, según se establece en las bases de Licitación Pública del Convenio Marco ID 2239-4-LR25, en su punto N° 10.13 “Reajuste”.</w:t>
      </w:r>
    </w:p>
    <w:p w14:paraId="00000194" w14:textId="77777777" w:rsidR="00A86D6C" w:rsidRDefault="00A86D6C">
      <w:pPr>
        <w:tabs>
          <w:tab w:val="left" w:pos="826"/>
        </w:tabs>
        <w:spacing w:before="33"/>
        <w:ind w:right="569"/>
        <w:jc w:val="both"/>
        <w:rPr>
          <w:rFonts w:ascii="Arial" w:eastAsia="Arial" w:hAnsi="Arial" w:cs="Arial"/>
        </w:rPr>
      </w:pPr>
    </w:p>
    <w:p w14:paraId="00000195"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bookmarkStart w:id="17" w:name="_heading=h.mfjx79tcu61a" w:colFirst="0" w:colLast="0"/>
      <w:bookmarkEnd w:id="17"/>
      <w:r>
        <w:rPr>
          <w:rFonts w:ascii="Arial" w:eastAsia="Arial" w:hAnsi="Arial" w:cs="Arial"/>
          <w:b/>
          <w:bCs/>
          <w:color w:val="000000"/>
          <w:highlight w:val="white"/>
        </w:rPr>
        <w:t>MULTAS</w:t>
      </w:r>
    </w:p>
    <w:p w14:paraId="00000196" w14:textId="77777777" w:rsidR="00A86D6C" w:rsidRDefault="00000000">
      <w:pPr>
        <w:jc w:val="both"/>
        <w:rPr>
          <w:rFonts w:ascii="Arial" w:eastAsia="Arial" w:hAnsi="Arial" w:cs="Arial"/>
        </w:rPr>
      </w:pPr>
      <w:bookmarkStart w:id="18" w:name="_heading=h.9o69esazfies" w:colFirst="0" w:colLast="0"/>
      <w:bookmarkEnd w:id="18"/>
      <w:r>
        <w:rPr>
          <w:rFonts w:ascii="Arial" w:eastAsia="Arial" w:hAnsi="Arial" w:cs="Arial"/>
        </w:rPr>
        <w:t>El adjudicatario podrá ser sancionado según las condiciones estipuladas en las Bases de Licitación de Convenio Marco ID N°2239-4-LR25, relativo a “Mobiliario General”.</w:t>
      </w:r>
    </w:p>
    <w:p w14:paraId="00000197" w14:textId="77777777" w:rsidR="00A86D6C" w:rsidRDefault="00A86D6C">
      <w:pPr>
        <w:jc w:val="both"/>
        <w:rPr>
          <w:rFonts w:ascii="Arial" w:eastAsia="Arial" w:hAnsi="Arial" w:cs="Arial"/>
        </w:rPr>
      </w:pPr>
    </w:p>
    <w:p w14:paraId="00000198" w14:textId="77777777" w:rsidR="00A86D6C" w:rsidRDefault="00000000">
      <w:pPr>
        <w:jc w:val="both"/>
        <w:rPr>
          <w:rFonts w:ascii="Arial" w:eastAsia="Arial" w:hAnsi="Arial" w:cs="Arial"/>
        </w:rPr>
      </w:pPr>
      <w:r>
        <w:rPr>
          <w:rFonts w:ascii="Arial" w:eastAsia="Arial" w:hAnsi="Arial" w:cs="Arial"/>
        </w:rPr>
        <w:t>El oferente seleccionado podría ser sancionado por el Servicio de Salud Chiloé con el pago de una multa por atraso en la entrega de productos, la cual se podrá hacer efectiva de conformidad a lo dispuesto en la Ficha de Licitación ID: 2239-3-LE23, correspondiente al Convenio Marco de Mobiliario General, párrafo 10.15.1.- suscrito y adjudicado por la Dirección de Compras y Contratación Pública, actualmente vigente.</w:t>
      </w:r>
    </w:p>
    <w:p w14:paraId="00000199" w14:textId="77777777" w:rsidR="00A86D6C" w:rsidRDefault="00A86D6C">
      <w:pPr>
        <w:jc w:val="both"/>
        <w:rPr>
          <w:rFonts w:ascii="Arial" w:eastAsia="Arial" w:hAnsi="Arial" w:cs="Arial"/>
        </w:rPr>
      </w:pPr>
    </w:p>
    <w:p w14:paraId="0000019A"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TÉRMINO ANTICIPADO </w:t>
      </w:r>
    </w:p>
    <w:p w14:paraId="0000019B" w14:textId="77777777" w:rsidR="00A86D6C" w:rsidRDefault="00000000">
      <w:pPr>
        <w:jc w:val="both"/>
        <w:rPr>
          <w:rFonts w:ascii="Arial" w:eastAsia="Arial" w:hAnsi="Arial" w:cs="Arial"/>
        </w:rPr>
      </w:pPr>
      <w:bookmarkStart w:id="19" w:name="_heading=h.c8dgcrw0v7z2" w:colFirst="0" w:colLast="0"/>
      <w:bookmarkEnd w:id="19"/>
      <w:r>
        <w:rPr>
          <w:rFonts w:ascii="Arial" w:eastAsia="Arial" w:hAnsi="Arial" w:cs="Arial"/>
        </w:rPr>
        <w:t>El Término anticipado del contrato procederá de conformidad con lo dispuesto en la Cláusula 10.15.2 V “Término anticipado del Convenio Marco” ID 2239-4-LR25.</w:t>
      </w:r>
    </w:p>
    <w:p w14:paraId="0000019C" w14:textId="77777777" w:rsidR="00A86D6C" w:rsidRDefault="00A86D6C">
      <w:pPr>
        <w:jc w:val="both"/>
        <w:rPr>
          <w:rFonts w:ascii="Arial" w:eastAsia="Arial" w:hAnsi="Arial" w:cs="Arial"/>
        </w:rPr>
      </w:pPr>
    </w:p>
    <w:p w14:paraId="0000019D"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MODIFICACIONES CONTRACTUALES</w:t>
      </w:r>
    </w:p>
    <w:p w14:paraId="0000019E" w14:textId="77777777" w:rsidR="00A86D6C" w:rsidRDefault="00000000">
      <w:pPr>
        <w:jc w:val="both"/>
        <w:rPr>
          <w:rFonts w:ascii="Arial" w:eastAsia="Arial" w:hAnsi="Arial" w:cs="Arial"/>
        </w:rPr>
      </w:pPr>
      <w:r>
        <w:rPr>
          <w:rFonts w:ascii="Arial" w:eastAsia="Arial" w:hAnsi="Arial" w:cs="Arial"/>
        </w:rPr>
        <w:t>Sin perjuicio de lo establecido en el artículo 13 de la Ley Nº19.886, la contratación podrá ser modificada, previo acuerdo de las partes y siempre que no se alteren los elementos esenciales del mismo. Su formalización será aprobada por el respectivo acto administrativo.</w:t>
      </w:r>
    </w:p>
    <w:p w14:paraId="0000019F" w14:textId="77777777" w:rsidR="00A86D6C" w:rsidRDefault="00A86D6C">
      <w:pPr>
        <w:jc w:val="both"/>
        <w:rPr>
          <w:rFonts w:ascii="Arial" w:eastAsia="Arial" w:hAnsi="Arial" w:cs="Arial"/>
        </w:rPr>
      </w:pPr>
    </w:p>
    <w:p w14:paraId="000001A0" w14:textId="77777777" w:rsidR="00A86D6C" w:rsidRDefault="00000000">
      <w:pPr>
        <w:jc w:val="both"/>
        <w:rPr>
          <w:rFonts w:ascii="Arial" w:eastAsia="Arial" w:hAnsi="Arial" w:cs="Arial"/>
        </w:rPr>
      </w:pPr>
      <w:r>
        <w:rPr>
          <w:rFonts w:ascii="Arial" w:eastAsia="Arial" w:hAnsi="Arial" w:cs="Arial"/>
        </w:rPr>
        <w:t>La modificación podría implicar un aumento en el valor de la contratación, que en ningún caso podrá ser superior al 30% del monto originalmente pactado o un aumento de la vigencia de la contratación.</w:t>
      </w:r>
    </w:p>
    <w:p w14:paraId="000001A1" w14:textId="77777777" w:rsidR="00A86D6C" w:rsidRDefault="00A86D6C">
      <w:pPr>
        <w:jc w:val="both"/>
        <w:rPr>
          <w:rFonts w:ascii="Arial" w:eastAsia="Arial" w:hAnsi="Arial" w:cs="Arial"/>
        </w:rPr>
      </w:pPr>
    </w:p>
    <w:p w14:paraId="000001A2" w14:textId="77777777" w:rsidR="00A86D6C" w:rsidRDefault="00A86D6C">
      <w:pPr>
        <w:jc w:val="both"/>
        <w:rPr>
          <w:rFonts w:ascii="Arial" w:eastAsia="Arial" w:hAnsi="Arial" w:cs="Arial"/>
        </w:rPr>
      </w:pPr>
    </w:p>
    <w:p w14:paraId="000001A3" w14:textId="77777777" w:rsidR="00A86D6C" w:rsidRDefault="00000000">
      <w:pPr>
        <w:widowControl w:val="0"/>
        <w:numPr>
          <w:ilvl w:val="0"/>
          <w:numId w:val="12"/>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20" w:name="_heading=h.d5iklg5k423j" w:colFirst="0" w:colLast="0"/>
      <w:bookmarkEnd w:id="20"/>
      <w:r>
        <w:rPr>
          <w:rFonts w:ascii="Arial" w:eastAsia="Arial" w:hAnsi="Arial" w:cs="Arial"/>
          <w:b/>
          <w:bCs/>
          <w:color w:val="000000"/>
          <w:highlight w:val="white"/>
        </w:rPr>
        <w:t>OBLIGACIONES DEL OFERENTE SELECCIONADO</w:t>
      </w:r>
    </w:p>
    <w:p w14:paraId="000001A4" w14:textId="77777777" w:rsidR="00A86D6C" w:rsidRDefault="00000000">
      <w:pPr>
        <w:jc w:val="both"/>
        <w:rPr>
          <w:rFonts w:ascii="Arial" w:eastAsia="Arial" w:hAnsi="Arial" w:cs="Arial"/>
        </w:rPr>
      </w:pPr>
      <w:r>
        <w:rPr>
          <w:rFonts w:ascii="Arial" w:eastAsia="Arial" w:hAnsi="Arial" w:cs="Arial"/>
        </w:rPr>
        <w:t>Serán obligaciones del Oferente, sin perjuicio de aquellas que emanen de la naturaleza del contrato, las siguientes:</w:t>
      </w:r>
    </w:p>
    <w:p w14:paraId="000001A5" w14:textId="77777777" w:rsidR="00A86D6C" w:rsidRDefault="00A86D6C">
      <w:pPr>
        <w:jc w:val="both"/>
        <w:rPr>
          <w:rFonts w:ascii="Arial" w:eastAsia="Arial" w:hAnsi="Arial" w:cs="Arial"/>
        </w:rPr>
      </w:pPr>
    </w:p>
    <w:p w14:paraId="000001A6" w14:textId="77777777" w:rsidR="00A86D6C" w:rsidRDefault="00000000">
      <w:pPr>
        <w:numPr>
          <w:ilvl w:val="3"/>
          <w:numId w:val="8"/>
        </w:numPr>
        <w:jc w:val="both"/>
        <w:rPr>
          <w:rFonts w:ascii="Arial" w:eastAsia="Arial" w:hAnsi="Arial" w:cs="Arial"/>
        </w:rPr>
      </w:pPr>
      <w:r>
        <w:rPr>
          <w:rFonts w:ascii="Arial" w:eastAsia="Arial" w:hAnsi="Arial" w:cs="Arial"/>
        </w:rPr>
        <w:t>Entregar los productos dentro del plazo, en la dirección informada en la Orden de Compra.</w:t>
      </w:r>
    </w:p>
    <w:p w14:paraId="000001A7" w14:textId="77777777" w:rsidR="00A86D6C" w:rsidRDefault="00000000">
      <w:pPr>
        <w:numPr>
          <w:ilvl w:val="3"/>
          <w:numId w:val="8"/>
        </w:numPr>
        <w:jc w:val="both"/>
        <w:rPr>
          <w:rFonts w:ascii="Arial" w:eastAsia="Arial" w:hAnsi="Arial" w:cs="Arial"/>
        </w:rPr>
      </w:pPr>
      <w:r>
        <w:rPr>
          <w:rFonts w:ascii="Arial" w:eastAsia="Arial" w:hAnsi="Arial" w:cs="Arial"/>
        </w:rPr>
        <w:t>Observar las indicaciones del Referente Técnico en cuanto a lugar y fecha de entrega, calidad de los bienes o servicios, reemplazo de aquellos defectuosos, según corresponda.</w:t>
      </w:r>
    </w:p>
    <w:p w14:paraId="000001A8" w14:textId="77777777" w:rsidR="00A86D6C" w:rsidRDefault="00000000">
      <w:pPr>
        <w:numPr>
          <w:ilvl w:val="3"/>
          <w:numId w:val="8"/>
        </w:numPr>
        <w:jc w:val="both"/>
        <w:rPr>
          <w:rFonts w:ascii="Arial" w:eastAsia="Arial" w:hAnsi="Arial" w:cs="Arial"/>
        </w:rPr>
      </w:pPr>
      <w:r>
        <w:rPr>
          <w:rFonts w:ascii="Arial" w:eastAsia="Arial" w:hAnsi="Arial" w:cs="Arial"/>
        </w:rPr>
        <w:t>Guardar el deber de confidencialidad dispuesto en la presente Cotización.</w:t>
      </w:r>
    </w:p>
    <w:p w14:paraId="000001A9" w14:textId="77777777" w:rsidR="00A86D6C" w:rsidRDefault="00000000">
      <w:pPr>
        <w:numPr>
          <w:ilvl w:val="3"/>
          <w:numId w:val="8"/>
        </w:numPr>
        <w:jc w:val="both"/>
        <w:rPr>
          <w:rFonts w:ascii="Arial" w:eastAsia="Arial" w:hAnsi="Arial" w:cs="Arial"/>
        </w:rPr>
      </w:pPr>
      <w:r>
        <w:rPr>
          <w:rFonts w:ascii="Arial" w:eastAsia="Arial" w:hAnsi="Arial" w:cs="Arial"/>
        </w:rPr>
        <w:t>Observar la prohibición de cesión de contrato.</w:t>
      </w:r>
    </w:p>
    <w:p w14:paraId="000001AA" w14:textId="77777777" w:rsidR="00A86D6C" w:rsidRDefault="00000000">
      <w:pPr>
        <w:numPr>
          <w:ilvl w:val="3"/>
          <w:numId w:val="8"/>
        </w:numPr>
        <w:jc w:val="both"/>
        <w:rPr>
          <w:rFonts w:ascii="Arial" w:eastAsia="Arial" w:hAnsi="Arial" w:cs="Arial"/>
        </w:rPr>
      </w:pPr>
      <w:r>
        <w:rPr>
          <w:rFonts w:ascii="Arial" w:eastAsia="Arial" w:hAnsi="Arial" w:cs="Arial"/>
        </w:rPr>
        <w:t>Librar de toda responsabilidad al Servicio de Salud Chiloé, conforme a lo prevenido en la Cotización</w:t>
      </w:r>
    </w:p>
    <w:p w14:paraId="000001AB" w14:textId="77777777" w:rsidR="00A86D6C" w:rsidRDefault="00000000">
      <w:pPr>
        <w:numPr>
          <w:ilvl w:val="3"/>
          <w:numId w:val="8"/>
        </w:numPr>
        <w:jc w:val="both"/>
        <w:rPr>
          <w:rFonts w:ascii="Arial" w:eastAsia="Arial" w:hAnsi="Arial" w:cs="Arial"/>
        </w:rPr>
      </w:pPr>
      <w:r>
        <w:rPr>
          <w:rFonts w:ascii="Arial" w:eastAsia="Arial" w:hAnsi="Arial" w:cs="Arial"/>
        </w:rPr>
        <w:t>Observar que los productos cumplan con las especificaciones y estándares de calidad durante la totalidad del contrato.</w:t>
      </w:r>
    </w:p>
    <w:p w14:paraId="000001AC" w14:textId="77777777" w:rsidR="00A86D6C" w:rsidRDefault="00000000">
      <w:pPr>
        <w:numPr>
          <w:ilvl w:val="3"/>
          <w:numId w:val="8"/>
        </w:numPr>
        <w:jc w:val="both"/>
        <w:rPr>
          <w:rFonts w:ascii="Arial" w:eastAsia="Arial" w:hAnsi="Arial" w:cs="Arial"/>
        </w:rPr>
      </w:pPr>
      <w:r>
        <w:rPr>
          <w:rFonts w:ascii="Arial" w:eastAsia="Arial" w:hAnsi="Arial" w:cs="Arial"/>
        </w:rPr>
        <w:t xml:space="preserve">Acreditar haber cancelado, en caso de existir, la totalidad de los saldos insolutos de remuneraciones y/o cotizaciones de seguridad social con sus actuales trabajadores o con trabajadores contratados en los últimos dos años, a la mitad del período de ejecución del contrato, con un máximo de seis meses, mediante exhibición de certificados de </w:t>
      </w:r>
      <w:proofErr w:type="spellStart"/>
      <w:r>
        <w:rPr>
          <w:rFonts w:ascii="Arial" w:eastAsia="Arial" w:hAnsi="Arial" w:cs="Arial"/>
        </w:rPr>
        <w:t>previred</w:t>
      </w:r>
      <w:proofErr w:type="spellEnd"/>
      <w:r>
        <w:rPr>
          <w:rFonts w:ascii="Arial" w:eastAsia="Arial" w:hAnsi="Arial" w:cs="Arial"/>
        </w:rPr>
        <w:t>, planillas de cotizaciones, finiquitos, liquidaciones de sueldo y/o cualesquiera otros documentos que acrediten tal cumplimiento.</w:t>
      </w:r>
    </w:p>
    <w:p w14:paraId="000001AD" w14:textId="77777777" w:rsidR="00A86D6C" w:rsidRDefault="00000000">
      <w:pPr>
        <w:numPr>
          <w:ilvl w:val="3"/>
          <w:numId w:val="8"/>
        </w:numPr>
        <w:jc w:val="both"/>
        <w:rPr>
          <w:rFonts w:ascii="Arial" w:eastAsia="Arial" w:hAnsi="Arial" w:cs="Arial"/>
        </w:rPr>
      </w:pPr>
      <w:r>
        <w:rPr>
          <w:rFonts w:ascii="Arial" w:eastAsia="Arial" w:hAnsi="Arial" w:cs="Arial"/>
        </w:rPr>
        <w:t>Contar con la capacidad suficiente, en caso de hacerse efectiva la facultad de aumento de contrato prevista en la Cotización.</w:t>
      </w:r>
    </w:p>
    <w:p w14:paraId="000001AE" w14:textId="77777777" w:rsidR="00A86D6C" w:rsidRDefault="00000000">
      <w:pPr>
        <w:numPr>
          <w:ilvl w:val="3"/>
          <w:numId w:val="8"/>
        </w:numPr>
        <w:jc w:val="both"/>
        <w:rPr>
          <w:rFonts w:ascii="Arial" w:eastAsia="Arial" w:hAnsi="Arial" w:cs="Arial"/>
        </w:rPr>
      </w:pPr>
      <w:r>
        <w:rPr>
          <w:rFonts w:ascii="Arial" w:eastAsia="Arial" w:hAnsi="Arial" w:cs="Arial"/>
        </w:rPr>
        <w:t>En caso de inhabilidad sobreviniente conforme a lo previsto en la ley N° 19.886 y su reglamento, informar dentro de quinto día hábil al Referente Técnico, contado desde que se encontraré a firme el hecho que la genera.</w:t>
      </w:r>
    </w:p>
    <w:p w14:paraId="000001AF" w14:textId="77777777" w:rsidR="00A86D6C" w:rsidRDefault="00000000">
      <w:pPr>
        <w:numPr>
          <w:ilvl w:val="3"/>
          <w:numId w:val="8"/>
        </w:numPr>
        <w:jc w:val="both"/>
        <w:rPr>
          <w:rFonts w:ascii="Arial" w:eastAsia="Arial" w:hAnsi="Arial" w:cs="Arial"/>
        </w:rPr>
      </w:pPr>
      <w:r>
        <w:rPr>
          <w:rFonts w:ascii="Arial" w:eastAsia="Arial" w:hAnsi="Arial" w:cs="Arial"/>
        </w:rPr>
        <w:t>Todas las demás que emanen de la naturaleza del contrato y la presente Cotización, anexos, respuestas y aclaraciones del proceso concursal.</w:t>
      </w:r>
    </w:p>
    <w:p w14:paraId="000001B0" w14:textId="77777777" w:rsidR="00A86D6C" w:rsidRDefault="00A86D6C">
      <w:pPr>
        <w:jc w:val="both"/>
        <w:rPr>
          <w:rFonts w:ascii="Arial" w:eastAsia="Arial" w:hAnsi="Arial" w:cs="Arial"/>
        </w:rPr>
      </w:pPr>
    </w:p>
    <w:p w14:paraId="000001B1"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PROHIBICIÓN DE CESIÓN Y FACULTAD DE LA ENTIDAD CONTRATANTE DE CELEBRAR CONTRATO CON OTROS PROVEEDORES </w:t>
      </w:r>
    </w:p>
    <w:p w14:paraId="000001B2" w14:textId="77777777" w:rsidR="00A86D6C" w:rsidRDefault="00A86D6C">
      <w:pPr>
        <w:widowControl w:val="0"/>
        <w:pBdr>
          <w:top w:val="nil"/>
          <w:left w:val="nil"/>
          <w:bottom w:val="nil"/>
          <w:right w:val="nil"/>
          <w:between w:val="nil"/>
        </w:pBdr>
        <w:ind w:left="720"/>
        <w:rPr>
          <w:rFonts w:ascii="Arial" w:eastAsia="Arial" w:hAnsi="Arial" w:cs="Arial"/>
          <w:b/>
          <w:bCs/>
          <w:color w:val="000000"/>
          <w:highlight w:val="white"/>
        </w:rPr>
      </w:pPr>
    </w:p>
    <w:p w14:paraId="000001B3" w14:textId="77777777" w:rsidR="00A86D6C" w:rsidRDefault="00000000">
      <w:pPr>
        <w:jc w:val="both"/>
        <w:rPr>
          <w:rFonts w:ascii="Arial" w:eastAsia="Arial" w:hAnsi="Arial" w:cs="Arial"/>
        </w:rPr>
      </w:pPr>
      <w:bookmarkStart w:id="21" w:name="_heading=h.51kuf9hvm19t" w:colFirst="0" w:colLast="0"/>
      <w:bookmarkEnd w:id="21"/>
      <w:r>
        <w:rPr>
          <w:rFonts w:ascii="Arial" w:eastAsia="Arial" w:hAnsi="Arial" w:cs="Arial"/>
        </w:rPr>
        <w:t>El proveedor no podrá ceder ni transferir en forma alguna, total ni parcialmente, los derechos y obligaciones que nacen del desarrollo de esta Cotización y, en especial, los establecidos en el respectivo acuerdo complementario que se celebre con el SSCH (</w:t>
      </w:r>
      <w:proofErr w:type="gramStart"/>
      <w:r>
        <w:rPr>
          <w:rFonts w:ascii="Arial" w:eastAsia="Arial" w:hAnsi="Arial" w:cs="Arial"/>
        </w:rPr>
        <w:t>en caso que</w:t>
      </w:r>
      <w:proofErr w:type="gramEnd"/>
      <w:r>
        <w:rPr>
          <w:rFonts w:ascii="Arial" w:eastAsia="Arial" w:hAnsi="Arial" w:cs="Arial"/>
        </w:rPr>
        <w:t xml:space="preserve"> correspondiere).</w:t>
      </w:r>
    </w:p>
    <w:p w14:paraId="000001B4" w14:textId="77777777" w:rsidR="00A86D6C" w:rsidRDefault="00A86D6C">
      <w:pPr>
        <w:jc w:val="both"/>
        <w:rPr>
          <w:rFonts w:ascii="Arial" w:eastAsia="Arial" w:hAnsi="Arial" w:cs="Arial"/>
        </w:rPr>
      </w:pPr>
    </w:p>
    <w:p w14:paraId="000001B5" w14:textId="77777777" w:rsidR="00A86D6C" w:rsidRDefault="00000000">
      <w:pPr>
        <w:jc w:val="both"/>
        <w:rPr>
          <w:rFonts w:ascii="Arial" w:eastAsia="Arial" w:hAnsi="Arial" w:cs="Arial"/>
        </w:rPr>
      </w:pPr>
      <w:r>
        <w:rPr>
          <w:rFonts w:ascii="Arial" w:eastAsia="Arial" w:hAnsi="Arial" w:cs="Arial"/>
        </w:rPr>
        <w:t xml:space="preserve">La empresa seleccionada deberá ser la que efectivamente suministre los bienes o preste los servicios contratados con motivo de este convenio marco, durante la vigencia de éste, no pudiendo ceder de hecho a un tercero la ejecución de aquéllos. </w:t>
      </w:r>
    </w:p>
    <w:p w14:paraId="000001B6" w14:textId="77777777" w:rsidR="00A86D6C" w:rsidRDefault="00A86D6C">
      <w:pPr>
        <w:jc w:val="both"/>
        <w:rPr>
          <w:rFonts w:ascii="Arial" w:eastAsia="Arial" w:hAnsi="Arial" w:cs="Arial"/>
        </w:rPr>
      </w:pPr>
    </w:p>
    <w:p w14:paraId="000001B7" w14:textId="77777777" w:rsidR="00A86D6C" w:rsidRDefault="00000000">
      <w:pPr>
        <w:jc w:val="both"/>
        <w:rPr>
          <w:rFonts w:ascii="Arial" w:eastAsia="Arial" w:hAnsi="Arial" w:cs="Arial"/>
        </w:rPr>
      </w:pPr>
      <w:r>
        <w:rPr>
          <w:rFonts w:ascii="Arial" w:eastAsia="Arial" w:hAnsi="Arial" w:cs="Arial"/>
        </w:rPr>
        <w:t xml:space="preserve">La infracción de esta prohibición será causal inmediata de término del contrato del convenio marco, en virtud del procedimiento establecido en </w:t>
      </w:r>
      <w:proofErr w:type="gramStart"/>
      <w:r>
        <w:rPr>
          <w:rFonts w:ascii="Arial" w:eastAsia="Arial" w:hAnsi="Arial" w:cs="Arial"/>
        </w:rPr>
        <w:t>las cláusula</w:t>
      </w:r>
      <w:proofErr w:type="gramEnd"/>
      <w:r>
        <w:rPr>
          <w:rFonts w:ascii="Arial" w:eastAsia="Arial" w:hAnsi="Arial" w:cs="Arial"/>
        </w:rPr>
        <w:t xml:space="preserve"> 10.14 de las bases correspondiente a la Litación 2239-4-LR25.</w:t>
      </w:r>
    </w:p>
    <w:p w14:paraId="000001B8" w14:textId="77777777" w:rsidR="00A86D6C" w:rsidRDefault="00A86D6C">
      <w:pPr>
        <w:jc w:val="both"/>
        <w:rPr>
          <w:rFonts w:ascii="Arial" w:eastAsia="Arial" w:hAnsi="Arial" w:cs="Arial"/>
        </w:rPr>
      </w:pPr>
    </w:p>
    <w:p w14:paraId="000001B9"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CLÁUSULA DE RESPONSABILIDAD </w:t>
      </w:r>
    </w:p>
    <w:p w14:paraId="000001BA" w14:textId="77777777" w:rsidR="00A86D6C" w:rsidRDefault="00000000">
      <w:pPr>
        <w:jc w:val="both"/>
        <w:rPr>
          <w:rFonts w:ascii="Arial" w:eastAsia="Arial" w:hAnsi="Arial" w:cs="Arial"/>
        </w:rPr>
      </w:pPr>
      <w:bookmarkStart w:id="22" w:name="_heading=h.880cwwwx5tuu" w:colFirst="0" w:colLast="0"/>
      <w:bookmarkEnd w:id="22"/>
      <w:r>
        <w:rPr>
          <w:rFonts w:ascii="Arial" w:eastAsia="Arial" w:hAnsi="Arial" w:cs="Arial"/>
        </w:rPr>
        <w:t>El proveedor liberará de toda responsabilidad al Servicio de Salud Chiloé en caso de acciones entabladas por terceros, en razón de subcontratos de prestación de servicios, consecuencias de la aplicación de leyes laborales, transgresiones de derechos de patente, licencia, marca registrada o diseños industriales u otros, como consecuencia de la ejecución del Contrato.</w:t>
      </w:r>
    </w:p>
    <w:p w14:paraId="000001BB" w14:textId="77777777" w:rsidR="00A86D6C" w:rsidRDefault="00A86D6C">
      <w:pPr>
        <w:jc w:val="both"/>
        <w:rPr>
          <w:rFonts w:ascii="Arial" w:eastAsia="Arial" w:hAnsi="Arial" w:cs="Arial"/>
        </w:rPr>
      </w:pPr>
    </w:p>
    <w:p w14:paraId="000001BC"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CONFIDENCIALIDAD </w:t>
      </w:r>
    </w:p>
    <w:p w14:paraId="000001BD" w14:textId="77777777" w:rsidR="00A86D6C" w:rsidRDefault="00000000">
      <w:pPr>
        <w:jc w:val="both"/>
        <w:rPr>
          <w:rFonts w:ascii="Arial" w:eastAsia="Arial" w:hAnsi="Arial" w:cs="Arial"/>
        </w:rPr>
      </w:pPr>
      <w:bookmarkStart w:id="23" w:name="_heading=h.g2qjwe288cvn" w:colFirst="0" w:colLast="0"/>
      <w:bookmarkEnd w:id="23"/>
      <w:r>
        <w:rPr>
          <w:rFonts w:ascii="Arial" w:eastAsia="Arial" w:hAnsi="Arial" w:cs="Arial"/>
        </w:rPr>
        <w:t>El proveedor deberá guardar confidencialidad de todos los antecedentes del Servicio de Salud Chiloé en virtud de lo establecido en el punto 10.23 “Confidencialidad” de las bases del Convenio Marco.</w:t>
      </w:r>
    </w:p>
    <w:p w14:paraId="000001BE" w14:textId="77777777" w:rsidR="00A86D6C" w:rsidRDefault="00A86D6C">
      <w:pPr>
        <w:jc w:val="both"/>
        <w:rPr>
          <w:rFonts w:ascii="Arial" w:eastAsia="Arial" w:hAnsi="Arial" w:cs="Arial"/>
        </w:rPr>
      </w:pPr>
    </w:p>
    <w:p w14:paraId="000001BF"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bookmarkStart w:id="24" w:name="_heading=h.w1hbhuhodlw5" w:colFirst="0" w:colLast="0"/>
      <w:bookmarkEnd w:id="24"/>
      <w:r>
        <w:rPr>
          <w:rFonts w:ascii="Arial" w:eastAsia="Arial" w:hAnsi="Arial" w:cs="Arial"/>
          <w:b/>
          <w:bCs/>
          <w:color w:val="000000"/>
          <w:highlight w:val="white"/>
        </w:rPr>
        <w:t>CONSTANCIA</w:t>
      </w:r>
    </w:p>
    <w:p w14:paraId="000001C0" w14:textId="77777777" w:rsidR="00A86D6C" w:rsidRDefault="00000000">
      <w:pPr>
        <w:jc w:val="both"/>
        <w:rPr>
          <w:rFonts w:ascii="Arial" w:eastAsia="Arial" w:hAnsi="Arial" w:cs="Arial"/>
        </w:rPr>
      </w:pPr>
      <w:r>
        <w:rPr>
          <w:rFonts w:ascii="Arial" w:eastAsia="Arial" w:hAnsi="Arial" w:cs="Arial"/>
        </w:rPr>
        <w:t>Se deja expresa constancia que todas y cada uno de los artículos contenidos en la presente Cotización, se entienden incorporadas sin necesidad de Mención expresa en las correspondientes Órdenes de Compra que se emitan al proveedor y éste se hace responsable del cumplimiento de las obligaciones que de tales documentos se derive.</w:t>
      </w:r>
    </w:p>
    <w:p w14:paraId="000001C1" w14:textId="77777777" w:rsidR="00A86D6C" w:rsidRDefault="00A86D6C">
      <w:pPr>
        <w:jc w:val="both"/>
        <w:rPr>
          <w:rFonts w:ascii="Arial" w:eastAsia="Arial" w:hAnsi="Arial" w:cs="Arial"/>
        </w:rPr>
      </w:pPr>
    </w:p>
    <w:p w14:paraId="000001C2" w14:textId="77777777" w:rsidR="00A86D6C" w:rsidRDefault="00000000">
      <w:pPr>
        <w:widowControl w:val="0"/>
        <w:numPr>
          <w:ilvl w:val="0"/>
          <w:numId w:val="12"/>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DOMICILIO Y JURISDICCIÓN</w:t>
      </w:r>
    </w:p>
    <w:p w14:paraId="000001C3" w14:textId="77777777" w:rsidR="00A86D6C" w:rsidRDefault="00000000">
      <w:pPr>
        <w:jc w:val="both"/>
        <w:rPr>
          <w:rFonts w:ascii="Arial" w:eastAsia="Arial" w:hAnsi="Arial" w:cs="Arial"/>
        </w:rPr>
      </w:pPr>
      <w:r>
        <w:rPr>
          <w:rFonts w:ascii="Arial" w:eastAsia="Arial" w:hAnsi="Arial" w:cs="Arial"/>
        </w:rPr>
        <w:t>En el Contrato, el proveedor deberá constituir domicilio en la ciudad de Castro para todos los efectos legales. Las diferencias que se pudieran originar entre el Proveedor y el Servicio de Salud Chiloé serán dirimidas por los Tribunales Ordinarios de Justicia correspondientes al domicilio fijado por las partes, en caso de no producirse acuerdos directos entre las partes.</w:t>
      </w:r>
    </w:p>
    <w:p w14:paraId="000001C4" w14:textId="77777777" w:rsidR="00A86D6C" w:rsidRDefault="00A86D6C">
      <w:pPr>
        <w:jc w:val="both"/>
        <w:rPr>
          <w:rFonts w:ascii="Arial" w:eastAsia="Arial" w:hAnsi="Arial" w:cs="Arial"/>
        </w:rPr>
      </w:pPr>
    </w:p>
    <w:p w14:paraId="000001C5" w14:textId="77777777" w:rsidR="00A86D6C" w:rsidRDefault="00A86D6C">
      <w:pPr>
        <w:jc w:val="both"/>
        <w:rPr>
          <w:rFonts w:ascii="Arial" w:eastAsia="Arial" w:hAnsi="Arial" w:cs="Arial"/>
        </w:rPr>
      </w:pPr>
    </w:p>
    <w:p w14:paraId="000001C6" w14:textId="77777777" w:rsidR="00A86D6C" w:rsidRDefault="00A86D6C">
      <w:pPr>
        <w:jc w:val="both"/>
        <w:rPr>
          <w:rFonts w:ascii="Arial" w:eastAsia="Arial" w:hAnsi="Arial" w:cs="Arial"/>
        </w:rPr>
      </w:pPr>
    </w:p>
    <w:p w14:paraId="000001C7" w14:textId="77777777" w:rsidR="00A86D6C" w:rsidRDefault="00A86D6C">
      <w:pPr>
        <w:jc w:val="both"/>
        <w:rPr>
          <w:rFonts w:ascii="Arial" w:eastAsia="Arial" w:hAnsi="Arial" w:cs="Arial"/>
        </w:rPr>
      </w:pPr>
    </w:p>
    <w:p w14:paraId="000001C8" w14:textId="77777777" w:rsidR="00A86D6C" w:rsidRDefault="00A86D6C">
      <w:pPr>
        <w:jc w:val="both"/>
        <w:rPr>
          <w:rFonts w:ascii="Arial" w:eastAsia="Arial" w:hAnsi="Arial" w:cs="Arial"/>
        </w:rPr>
      </w:pPr>
    </w:p>
    <w:p w14:paraId="000001C9" w14:textId="77777777" w:rsidR="00A86D6C" w:rsidRDefault="00A86D6C">
      <w:pPr>
        <w:jc w:val="both"/>
        <w:rPr>
          <w:rFonts w:ascii="Arial" w:eastAsia="Arial" w:hAnsi="Arial" w:cs="Arial"/>
        </w:rPr>
      </w:pPr>
    </w:p>
    <w:p w14:paraId="000001CA" w14:textId="77777777" w:rsidR="00A86D6C" w:rsidRDefault="00A86D6C">
      <w:pPr>
        <w:jc w:val="both"/>
        <w:rPr>
          <w:rFonts w:ascii="Arial" w:eastAsia="Arial" w:hAnsi="Arial" w:cs="Arial"/>
        </w:rPr>
      </w:pPr>
    </w:p>
    <w:p w14:paraId="000001CB" w14:textId="77777777" w:rsidR="00A86D6C" w:rsidRDefault="00A86D6C">
      <w:pPr>
        <w:jc w:val="both"/>
        <w:rPr>
          <w:rFonts w:ascii="Arial" w:eastAsia="Arial" w:hAnsi="Arial" w:cs="Arial"/>
        </w:rPr>
      </w:pPr>
    </w:p>
    <w:p w14:paraId="000001CC" w14:textId="77777777" w:rsidR="00A86D6C" w:rsidRDefault="00A86D6C">
      <w:pPr>
        <w:jc w:val="both"/>
        <w:rPr>
          <w:rFonts w:ascii="Arial" w:eastAsia="Arial" w:hAnsi="Arial" w:cs="Arial"/>
        </w:rPr>
      </w:pPr>
    </w:p>
    <w:p w14:paraId="000001CD" w14:textId="77777777" w:rsidR="00A86D6C" w:rsidRDefault="00A86D6C">
      <w:pPr>
        <w:jc w:val="both"/>
        <w:rPr>
          <w:rFonts w:ascii="Arial" w:eastAsia="Arial" w:hAnsi="Arial" w:cs="Arial"/>
        </w:rPr>
      </w:pPr>
    </w:p>
    <w:p w14:paraId="000001CE" w14:textId="77777777" w:rsidR="00A86D6C" w:rsidRDefault="00A86D6C">
      <w:pPr>
        <w:jc w:val="both"/>
        <w:rPr>
          <w:rFonts w:ascii="Arial" w:eastAsia="Arial" w:hAnsi="Arial" w:cs="Arial"/>
        </w:rPr>
      </w:pPr>
    </w:p>
    <w:p w14:paraId="000001CF" w14:textId="77777777" w:rsidR="00A86D6C" w:rsidRDefault="00A86D6C">
      <w:pPr>
        <w:jc w:val="both"/>
        <w:rPr>
          <w:rFonts w:ascii="Arial" w:eastAsia="Arial" w:hAnsi="Arial" w:cs="Arial"/>
        </w:rPr>
      </w:pPr>
    </w:p>
    <w:p w14:paraId="000001D0" w14:textId="77777777" w:rsidR="00A86D6C" w:rsidRDefault="00A86D6C">
      <w:pPr>
        <w:jc w:val="both"/>
        <w:rPr>
          <w:rFonts w:ascii="Arial" w:eastAsia="Arial" w:hAnsi="Arial" w:cs="Arial"/>
        </w:rPr>
      </w:pPr>
    </w:p>
    <w:p w14:paraId="000001D1" w14:textId="77777777" w:rsidR="00A86D6C" w:rsidRDefault="00A86D6C">
      <w:pPr>
        <w:jc w:val="both"/>
        <w:rPr>
          <w:rFonts w:ascii="Arial" w:eastAsia="Arial" w:hAnsi="Arial" w:cs="Arial"/>
        </w:rPr>
      </w:pPr>
    </w:p>
    <w:p w14:paraId="000001D2" w14:textId="77777777" w:rsidR="00A86D6C" w:rsidRDefault="00A86D6C">
      <w:pPr>
        <w:jc w:val="both"/>
        <w:rPr>
          <w:rFonts w:ascii="Arial" w:eastAsia="Arial" w:hAnsi="Arial" w:cs="Arial"/>
        </w:rPr>
      </w:pPr>
    </w:p>
    <w:p w14:paraId="000001D3" w14:textId="77777777" w:rsidR="00A86D6C" w:rsidRDefault="00A86D6C">
      <w:pPr>
        <w:jc w:val="both"/>
        <w:rPr>
          <w:rFonts w:ascii="Arial" w:eastAsia="Arial" w:hAnsi="Arial" w:cs="Arial"/>
        </w:rPr>
      </w:pPr>
    </w:p>
    <w:p w14:paraId="000001D4" w14:textId="77777777" w:rsidR="00A86D6C" w:rsidRDefault="00A86D6C">
      <w:pPr>
        <w:jc w:val="both"/>
        <w:rPr>
          <w:rFonts w:ascii="Arial" w:eastAsia="Arial" w:hAnsi="Arial" w:cs="Arial"/>
        </w:rPr>
      </w:pPr>
    </w:p>
    <w:p w14:paraId="000001D5" w14:textId="77777777" w:rsidR="00A86D6C" w:rsidRDefault="00A86D6C">
      <w:pPr>
        <w:jc w:val="both"/>
        <w:rPr>
          <w:rFonts w:ascii="Arial" w:eastAsia="Arial" w:hAnsi="Arial" w:cs="Arial"/>
        </w:rPr>
      </w:pPr>
    </w:p>
    <w:p w14:paraId="000001D6" w14:textId="77777777" w:rsidR="00A86D6C" w:rsidRDefault="00A86D6C">
      <w:pPr>
        <w:jc w:val="both"/>
        <w:rPr>
          <w:rFonts w:ascii="Arial" w:eastAsia="Arial" w:hAnsi="Arial" w:cs="Arial"/>
        </w:rPr>
      </w:pPr>
    </w:p>
    <w:p w14:paraId="000001D7" w14:textId="77777777" w:rsidR="00A86D6C" w:rsidRDefault="00A86D6C">
      <w:pPr>
        <w:jc w:val="both"/>
        <w:rPr>
          <w:rFonts w:ascii="Arial" w:eastAsia="Arial" w:hAnsi="Arial" w:cs="Arial"/>
          <w:b/>
          <w:bCs/>
        </w:rPr>
      </w:pPr>
    </w:p>
    <w:p w14:paraId="000001D8" w14:textId="77777777" w:rsidR="00A86D6C" w:rsidRDefault="00A86D6C">
      <w:pPr>
        <w:jc w:val="both"/>
        <w:rPr>
          <w:rFonts w:ascii="Arial" w:eastAsia="Arial" w:hAnsi="Arial" w:cs="Arial"/>
          <w:b/>
          <w:bCs/>
        </w:rPr>
      </w:pPr>
    </w:p>
    <w:p w14:paraId="000001D9" w14:textId="77777777" w:rsidR="00A86D6C" w:rsidRDefault="00A86D6C">
      <w:pPr>
        <w:jc w:val="both"/>
        <w:rPr>
          <w:rFonts w:ascii="Arial" w:eastAsia="Arial" w:hAnsi="Arial" w:cs="Arial"/>
          <w:b/>
          <w:bCs/>
        </w:rPr>
      </w:pPr>
    </w:p>
    <w:p w14:paraId="000001DA" w14:textId="77777777" w:rsidR="00A86D6C" w:rsidRDefault="00A86D6C">
      <w:pPr>
        <w:jc w:val="both"/>
        <w:rPr>
          <w:rFonts w:ascii="Arial" w:eastAsia="Arial" w:hAnsi="Arial" w:cs="Arial"/>
          <w:b/>
          <w:bCs/>
        </w:rPr>
      </w:pPr>
    </w:p>
    <w:p w14:paraId="000001DB" w14:textId="77777777" w:rsidR="00A86D6C" w:rsidRDefault="00A86D6C">
      <w:pPr>
        <w:jc w:val="both"/>
        <w:rPr>
          <w:rFonts w:ascii="Arial" w:eastAsia="Arial" w:hAnsi="Arial" w:cs="Arial"/>
          <w:b/>
          <w:bCs/>
        </w:rPr>
      </w:pPr>
    </w:p>
    <w:p w14:paraId="000001DC" w14:textId="77777777" w:rsidR="00A86D6C" w:rsidRDefault="00A86D6C">
      <w:pPr>
        <w:jc w:val="both"/>
        <w:rPr>
          <w:rFonts w:ascii="Arial" w:eastAsia="Arial" w:hAnsi="Arial" w:cs="Arial"/>
          <w:b/>
          <w:bCs/>
        </w:rPr>
      </w:pPr>
    </w:p>
    <w:p w14:paraId="000001DD" w14:textId="77777777" w:rsidR="00A86D6C" w:rsidRDefault="00A86D6C">
      <w:pPr>
        <w:jc w:val="both"/>
        <w:rPr>
          <w:rFonts w:ascii="Arial" w:eastAsia="Arial" w:hAnsi="Arial" w:cs="Arial"/>
          <w:b/>
          <w:bCs/>
        </w:rPr>
      </w:pPr>
    </w:p>
    <w:p w14:paraId="000001DE" w14:textId="77777777" w:rsidR="00A86D6C" w:rsidRDefault="00A86D6C">
      <w:pPr>
        <w:jc w:val="both"/>
        <w:rPr>
          <w:rFonts w:ascii="Arial" w:eastAsia="Arial" w:hAnsi="Arial" w:cs="Arial"/>
          <w:b/>
          <w:bCs/>
        </w:rPr>
      </w:pPr>
    </w:p>
    <w:p w14:paraId="000001DF" w14:textId="77777777" w:rsidR="00A86D6C" w:rsidRDefault="00A86D6C">
      <w:pPr>
        <w:jc w:val="both"/>
        <w:rPr>
          <w:rFonts w:ascii="Arial" w:eastAsia="Arial" w:hAnsi="Arial" w:cs="Arial"/>
          <w:b/>
          <w:bCs/>
        </w:rPr>
      </w:pPr>
    </w:p>
    <w:p w14:paraId="000001E0" w14:textId="77777777" w:rsidR="00A86D6C" w:rsidRDefault="00A86D6C">
      <w:pPr>
        <w:jc w:val="both"/>
        <w:rPr>
          <w:rFonts w:ascii="Arial" w:eastAsia="Arial" w:hAnsi="Arial" w:cs="Arial"/>
          <w:b/>
          <w:bCs/>
        </w:rPr>
      </w:pPr>
    </w:p>
    <w:p w14:paraId="000001E1" w14:textId="77777777" w:rsidR="00A86D6C" w:rsidRDefault="00A86D6C">
      <w:pPr>
        <w:jc w:val="both"/>
        <w:rPr>
          <w:rFonts w:ascii="Arial" w:eastAsia="Arial" w:hAnsi="Arial" w:cs="Arial"/>
          <w:b/>
          <w:bCs/>
        </w:rPr>
      </w:pPr>
    </w:p>
    <w:p w14:paraId="000001E2" w14:textId="77777777" w:rsidR="00A86D6C" w:rsidRDefault="00A86D6C">
      <w:pPr>
        <w:jc w:val="both"/>
        <w:rPr>
          <w:rFonts w:ascii="Arial" w:eastAsia="Arial" w:hAnsi="Arial" w:cs="Arial"/>
          <w:b/>
          <w:bCs/>
        </w:rPr>
      </w:pPr>
    </w:p>
    <w:p w14:paraId="000001E3" w14:textId="77777777" w:rsidR="00A86D6C" w:rsidRDefault="00A86D6C">
      <w:pPr>
        <w:jc w:val="both"/>
        <w:rPr>
          <w:rFonts w:ascii="Arial" w:eastAsia="Arial" w:hAnsi="Arial" w:cs="Arial"/>
          <w:b/>
          <w:bCs/>
        </w:rPr>
      </w:pPr>
    </w:p>
    <w:p w14:paraId="000001E4" w14:textId="77777777" w:rsidR="00A86D6C" w:rsidRDefault="00A86D6C">
      <w:pPr>
        <w:jc w:val="both"/>
        <w:rPr>
          <w:rFonts w:ascii="Arial" w:eastAsia="Arial" w:hAnsi="Arial" w:cs="Arial"/>
          <w:b/>
          <w:bCs/>
        </w:rPr>
      </w:pPr>
    </w:p>
    <w:p w14:paraId="000001E5" w14:textId="77777777" w:rsidR="00A86D6C" w:rsidRDefault="00A86D6C">
      <w:pPr>
        <w:jc w:val="both"/>
        <w:rPr>
          <w:rFonts w:ascii="Arial" w:eastAsia="Arial" w:hAnsi="Arial" w:cs="Arial"/>
          <w:b/>
          <w:bCs/>
        </w:rPr>
      </w:pPr>
    </w:p>
    <w:p w14:paraId="000001E6" w14:textId="77777777" w:rsidR="00A86D6C" w:rsidRDefault="00A86D6C">
      <w:pPr>
        <w:jc w:val="both"/>
        <w:rPr>
          <w:rFonts w:ascii="Arial" w:eastAsia="Arial" w:hAnsi="Arial" w:cs="Arial"/>
          <w:b/>
          <w:bCs/>
        </w:rPr>
      </w:pPr>
    </w:p>
    <w:p w14:paraId="000001E7" w14:textId="77777777" w:rsidR="00A86D6C" w:rsidRDefault="00A86D6C">
      <w:pPr>
        <w:jc w:val="both"/>
        <w:rPr>
          <w:rFonts w:ascii="Arial" w:eastAsia="Arial" w:hAnsi="Arial" w:cs="Arial"/>
          <w:b/>
          <w:bCs/>
        </w:rPr>
      </w:pPr>
    </w:p>
    <w:p w14:paraId="000001E8" w14:textId="77777777" w:rsidR="00A86D6C" w:rsidRDefault="00A86D6C">
      <w:pPr>
        <w:jc w:val="both"/>
        <w:rPr>
          <w:rFonts w:ascii="Arial" w:eastAsia="Arial" w:hAnsi="Arial" w:cs="Arial"/>
          <w:b/>
          <w:bCs/>
        </w:rPr>
      </w:pPr>
    </w:p>
    <w:p w14:paraId="000001E9" w14:textId="77777777" w:rsidR="00A86D6C" w:rsidRDefault="00A86D6C">
      <w:pPr>
        <w:jc w:val="both"/>
        <w:rPr>
          <w:rFonts w:ascii="Arial" w:eastAsia="Arial" w:hAnsi="Arial" w:cs="Arial"/>
          <w:b/>
          <w:bCs/>
        </w:rPr>
      </w:pPr>
    </w:p>
    <w:p w14:paraId="000001EA" w14:textId="77777777" w:rsidR="00A86D6C" w:rsidRDefault="00A86D6C">
      <w:pPr>
        <w:jc w:val="both"/>
        <w:rPr>
          <w:rFonts w:ascii="Arial" w:eastAsia="Arial" w:hAnsi="Arial" w:cs="Arial"/>
          <w:b/>
          <w:bCs/>
        </w:rPr>
      </w:pPr>
    </w:p>
    <w:p w14:paraId="000001EB" w14:textId="77777777" w:rsidR="00A86D6C" w:rsidRDefault="00A86D6C">
      <w:pPr>
        <w:jc w:val="both"/>
        <w:rPr>
          <w:rFonts w:ascii="Arial" w:eastAsia="Arial" w:hAnsi="Arial" w:cs="Arial"/>
          <w:b/>
          <w:bCs/>
        </w:rPr>
      </w:pPr>
    </w:p>
    <w:p w14:paraId="000001EC" w14:textId="77777777" w:rsidR="00A86D6C" w:rsidRDefault="00A86D6C">
      <w:pPr>
        <w:jc w:val="both"/>
        <w:rPr>
          <w:rFonts w:ascii="Arial" w:eastAsia="Arial" w:hAnsi="Arial" w:cs="Arial"/>
          <w:b/>
          <w:bCs/>
        </w:rPr>
      </w:pPr>
    </w:p>
    <w:p w14:paraId="000001ED" w14:textId="77777777" w:rsidR="00A86D6C" w:rsidRDefault="00A86D6C">
      <w:pPr>
        <w:jc w:val="both"/>
        <w:rPr>
          <w:rFonts w:ascii="Arial" w:eastAsia="Arial" w:hAnsi="Arial" w:cs="Arial"/>
          <w:b/>
          <w:bCs/>
        </w:rPr>
      </w:pPr>
    </w:p>
    <w:p w14:paraId="000001EE" w14:textId="77777777" w:rsidR="00A86D6C" w:rsidRDefault="00A86D6C">
      <w:pPr>
        <w:jc w:val="both"/>
        <w:rPr>
          <w:rFonts w:ascii="Arial" w:eastAsia="Arial" w:hAnsi="Arial" w:cs="Arial"/>
          <w:b/>
          <w:bCs/>
        </w:rPr>
      </w:pPr>
    </w:p>
    <w:p w14:paraId="000001EF" w14:textId="77777777" w:rsidR="00A86D6C" w:rsidRDefault="00A86D6C">
      <w:pPr>
        <w:jc w:val="both"/>
        <w:rPr>
          <w:rFonts w:ascii="Arial" w:eastAsia="Arial" w:hAnsi="Arial" w:cs="Arial"/>
          <w:b/>
          <w:bCs/>
        </w:rPr>
      </w:pPr>
    </w:p>
    <w:p w14:paraId="000001F0" w14:textId="77777777" w:rsidR="00A86D6C" w:rsidRDefault="00A86D6C">
      <w:pPr>
        <w:jc w:val="both"/>
        <w:rPr>
          <w:rFonts w:ascii="Arial" w:eastAsia="Arial" w:hAnsi="Arial" w:cs="Arial"/>
          <w:b/>
          <w:bCs/>
        </w:rPr>
      </w:pPr>
    </w:p>
    <w:p w14:paraId="000001F1" w14:textId="77777777" w:rsidR="00A86D6C" w:rsidRDefault="00A86D6C">
      <w:pPr>
        <w:jc w:val="both"/>
        <w:rPr>
          <w:rFonts w:ascii="Arial" w:eastAsia="Arial" w:hAnsi="Arial" w:cs="Arial"/>
          <w:b/>
          <w:bCs/>
        </w:rPr>
      </w:pPr>
    </w:p>
    <w:p w14:paraId="000001F2" w14:textId="77777777" w:rsidR="00A86D6C" w:rsidRDefault="00A86D6C">
      <w:pPr>
        <w:jc w:val="both"/>
        <w:rPr>
          <w:rFonts w:ascii="Verdana" w:eastAsia="Verdana" w:hAnsi="Verdana" w:cs="Verdana"/>
          <w:b/>
          <w:bCs/>
          <w:sz w:val="14"/>
          <w:szCs w:val="14"/>
        </w:rPr>
      </w:pPr>
    </w:p>
    <w:p w14:paraId="000001F3" w14:textId="77777777" w:rsidR="00A86D6C" w:rsidRDefault="00000000">
      <w:pPr>
        <w:ind w:left="283" w:right="-680"/>
        <w:jc w:val="center"/>
        <w:rPr>
          <w:rFonts w:ascii="Arial" w:eastAsia="Arial" w:hAnsi="Arial" w:cs="Arial"/>
          <w:b/>
          <w:bCs/>
        </w:rPr>
      </w:pPr>
      <w:r>
        <w:rPr>
          <w:rFonts w:ascii="Arial" w:eastAsia="Arial" w:hAnsi="Arial" w:cs="Arial"/>
          <w:b/>
          <w:bCs/>
        </w:rPr>
        <w:t>ANEXO Nº 1</w:t>
      </w:r>
    </w:p>
    <w:p w14:paraId="000001F4" w14:textId="77777777" w:rsidR="00A86D6C" w:rsidRDefault="00000000">
      <w:pPr>
        <w:ind w:left="283" w:right="-680"/>
        <w:jc w:val="center"/>
        <w:rPr>
          <w:rFonts w:ascii="Arial" w:eastAsia="Arial" w:hAnsi="Arial" w:cs="Arial"/>
          <w:b/>
          <w:bCs/>
        </w:rPr>
      </w:pPr>
      <w:r>
        <w:rPr>
          <w:rFonts w:ascii="Arial" w:eastAsia="Arial" w:hAnsi="Arial" w:cs="Arial"/>
          <w:b/>
          <w:bCs/>
        </w:rPr>
        <w:t>DECLARACIÓN JURADA DE INHABILIDAD</w:t>
      </w:r>
    </w:p>
    <w:p w14:paraId="000001F5" w14:textId="77777777" w:rsidR="00A86D6C" w:rsidRDefault="00000000">
      <w:pPr>
        <w:widowControl w:val="0"/>
        <w:pBdr>
          <w:top w:val="nil"/>
          <w:left w:val="nil"/>
          <w:bottom w:val="nil"/>
          <w:right w:val="nil"/>
          <w:between w:val="nil"/>
        </w:pBdr>
        <w:ind w:left="283" w:right="-680"/>
        <w:jc w:val="center"/>
        <w:rPr>
          <w:rFonts w:ascii="Arial" w:eastAsia="Arial" w:hAnsi="Arial" w:cs="Arial"/>
          <w:b/>
          <w:bCs/>
          <w:color w:val="000000"/>
        </w:rPr>
      </w:pPr>
      <w:r>
        <w:rPr>
          <w:rFonts w:ascii="Arial" w:eastAsia="Arial" w:hAnsi="Arial" w:cs="Arial"/>
          <w:b/>
          <w:bCs/>
          <w:color w:val="000000"/>
        </w:rPr>
        <w:t>COTIZACIÓN “ADQUISICIÓN DE</w:t>
      </w:r>
      <w:r>
        <w:rPr>
          <w:rFonts w:ascii="Arial" w:eastAsia="Arial" w:hAnsi="Arial" w:cs="Arial"/>
          <w:b/>
          <w:bCs/>
        </w:rPr>
        <w:t xml:space="preserve"> CARROS ASEO PACIENTE</w:t>
      </w:r>
      <w:r>
        <w:rPr>
          <w:rFonts w:ascii="Arial" w:eastAsia="Arial" w:hAnsi="Arial" w:cs="Arial"/>
          <w:b/>
          <w:bCs/>
          <w:color w:val="000000"/>
        </w:rPr>
        <w:t xml:space="preserve"> NHA”</w:t>
      </w:r>
    </w:p>
    <w:p w14:paraId="000001F6" w14:textId="77777777" w:rsidR="00A86D6C" w:rsidRDefault="00000000">
      <w:pPr>
        <w:ind w:left="283" w:right="-680"/>
        <w:jc w:val="center"/>
        <w:rPr>
          <w:rFonts w:ascii="Arial" w:eastAsia="Arial" w:hAnsi="Arial" w:cs="Arial"/>
          <w:b/>
          <w:bCs/>
        </w:rPr>
      </w:pPr>
      <w:r>
        <w:rPr>
          <w:rFonts w:ascii="Arial" w:eastAsia="Arial" w:hAnsi="Arial" w:cs="Arial"/>
          <w:b/>
          <w:bCs/>
        </w:rPr>
        <w:t>PERSONA NATURAL O PERSONA JURÍDICA</w:t>
      </w:r>
    </w:p>
    <w:p w14:paraId="000001F7" w14:textId="77777777" w:rsidR="00A86D6C" w:rsidRDefault="00A86D6C">
      <w:pPr>
        <w:widowControl w:val="0"/>
        <w:pBdr>
          <w:top w:val="nil"/>
          <w:left w:val="nil"/>
          <w:bottom w:val="nil"/>
          <w:right w:val="nil"/>
          <w:between w:val="nil"/>
        </w:pBdr>
        <w:ind w:left="283" w:right="-680"/>
        <w:rPr>
          <w:rFonts w:ascii="Arial" w:eastAsia="Arial" w:hAnsi="Arial" w:cs="Arial"/>
          <w:b/>
          <w:bCs/>
          <w:color w:val="000000"/>
        </w:rPr>
      </w:pPr>
    </w:p>
    <w:p w14:paraId="000001F8"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he sido condenado, o mi representada no ha sido condenada, por el Tribunal de Defensa de la Libre Competencia, dentro de los 5 años anteriores, contados desde que la sentencia definitiva quede ejecutoriada, con la prohibición de contratar a cualquier título con órganos de la administración, contemplada en el artículo 26, letra d), del Decreto con Fuerza de Ley N°1, de 2004, del Ministerio de Economía, Fomento y Reconstrucción, que Fija el texto refundido, coordinado y sistematizado del decreto ley N°211, de 1973.</w:t>
      </w:r>
    </w:p>
    <w:p w14:paraId="000001F9"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1FA"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ha sido condenada a la pena de prohibición de celebrar actos y contratos con organismos del Estado, por los delitos mencionados en la ley N°20.393.</w:t>
      </w:r>
    </w:p>
    <w:p w14:paraId="000001FB"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1FC"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he sido condenado por los Tribunales de Justicia a la medida dispuesta en el artículo 33 de la ley N°21.595 de Delitos Económicos. En el caso de que mi representada sea una persona jurídica, ya sea que se trate de sociedades, fundaciones o corporaciones, declaro que esta no tiene como socio, accionista, miembro o partícipe con poder para influir en la administración, a personas naturales que hubieren sido condenadas a la citada medida.</w:t>
      </w:r>
    </w:p>
    <w:p w14:paraId="000001FD"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1FE"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soy ni he sido durante el periodo de un año transcurrido con antelación a la presente declaración, funcionario directivo del organismo licitante y/o comprador, hasta el nivel de jefe de departamento o su equivalente, o funcionario que participe en procedimientos de contratación del organismo licitante y/o comprador, ni estoy unido(a) a éstos o aquéllos por los vínculos descritos en la letra b) del artículo 54 de la ley N°18.575 (cónyuge, hijo, adoptado o pariente hasta el tercer grado de consanguinidad y segundo de afinidad inclusive).</w:t>
      </w:r>
    </w:p>
    <w:p w14:paraId="000001FF"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0"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xml:space="preserve">No integro la nómina de personal del organismo licitante y/o comprador, en cualquier calidad jurídica, ni soy contratado a honorarios por el organismo licitante y/o comprador, ni estoy unido(a) a éstos o aquéllos por lo vínculos descritos en el inciso primero del artículo 35 </w:t>
      </w:r>
      <w:proofErr w:type="spellStart"/>
      <w:r>
        <w:rPr>
          <w:rFonts w:ascii="Arial" w:eastAsia="Arial" w:hAnsi="Arial" w:cs="Arial"/>
          <w:color w:val="000000"/>
        </w:rPr>
        <w:t>quáter</w:t>
      </w:r>
      <w:proofErr w:type="spellEnd"/>
      <w:r>
        <w:rPr>
          <w:rFonts w:ascii="Arial" w:eastAsia="Arial" w:hAnsi="Arial" w:cs="Arial"/>
          <w:color w:val="000000"/>
        </w:rPr>
        <w:t xml:space="preserve"> de la ley N° 19.886 (cónyuge, convivientes civil o pariente hasta el segundo grado de consanguinidad o afinidad).</w:t>
      </w:r>
    </w:p>
    <w:p w14:paraId="00000201"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2"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de personas o empresa individual de responsabilidad limitada en la que una o más de las personas singularizadas en los párrafos cuarto y quinto precedentes formen parte o sean beneficiarias finales.</w:t>
      </w:r>
    </w:p>
    <w:p w14:paraId="00000203"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4"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en comandita por acciones, sociedad por acciones o anónima cerrada en que una o más de las personas singularizadas en los párrafos cuarto y quinto precedentes sean accionistas o beneficiarias finales.</w:t>
      </w:r>
    </w:p>
    <w:p w14:paraId="00000205"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6"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anónima abierta en que una o más de las personas singularizadas en los párrafos cuarto y quinto precedentes sean dueñas de acciones que representen el 10% o más del capital o sean beneficiarias finales.</w:t>
      </w:r>
    </w:p>
    <w:p w14:paraId="00000207"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8"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soy gerente, administrador, representante o director de cualquiera de las sociedades antedichas.</w:t>
      </w:r>
    </w:p>
    <w:p w14:paraId="00000209"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A"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me encuentro afecto a ninguna de las causales de inhabilidad establecidas en el artículo 4 de la Ley Nº 19.886, que se transcribe en lo pertinente a continuación:</w:t>
      </w:r>
    </w:p>
    <w:p w14:paraId="0000020B"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C"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Quedarán excluidos quienes, dentro de los dos años anteriores al momento de la presentación de la oferta, hayan sido condenados por prácticas antisindicales o infracción a los derechos fundamentales del trabajador, o por delitos concursales establecidos en el Código Penal.</w:t>
      </w:r>
    </w:p>
    <w:p w14:paraId="0000020D"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0E"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registro saldos insolutos de remuneraciones o cotizaciones de seguridad social con sus actuales trabajadores o con trabajadores contratados en los últimos dos años, los primeros estados de pago producto del contrato licitado deberán ser destinados al pago de dichas obligaciones, debiendo el proveedor acreditar que la totalidad de las obligaciones se encuentran liquidadas al cumplirse la mitad del período de ejecución del contrato, con un máximo de seis meses.”</w:t>
      </w:r>
    </w:p>
    <w:p w14:paraId="0000020F" w14:textId="77777777" w:rsidR="00A86D6C" w:rsidRDefault="00A86D6C">
      <w:pPr>
        <w:widowControl w:val="0"/>
        <w:pBdr>
          <w:top w:val="nil"/>
          <w:left w:val="nil"/>
          <w:bottom w:val="nil"/>
          <w:right w:val="nil"/>
          <w:between w:val="nil"/>
        </w:pBdr>
        <w:ind w:right="-680"/>
        <w:jc w:val="both"/>
        <w:rPr>
          <w:rFonts w:ascii="Arial" w:eastAsia="Arial" w:hAnsi="Arial" w:cs="Arial"/>
          <w:color w:val="000000"/>
        </w:rPr>
      </w:pPr>
    </w:p>
    <w:p w14:paraId="00000210"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lastRenderedPageBreak/>
        <w:t>Según Ley 20.945, Art. 1 N° 12 b) D.O. 30.08.2016, en el caso de las conductas previstas en la letra a) del artículo 3°, podrá imponer, además, la prohibición de contratar a cualquier título con órganos de la administración centralizada o descentralizada del Estado, con organismos autónomos o con instituciones, organismos, empresas o servicios en los que el Estado efectúe aportes, con el Congreso Nacional y el Poder Judicial, así como la prohibición de adjudicarse cualquier concesión otorgada por el Estado, hasta por el plazo de cinco años contado desde que la sentencia definitiva quede ejecutoriada;</w:t>
      </w:r>
    </w:p>
    <w:p w14:paraId="00000211"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12" w14:textId="77777777" w:rsidR="00A86D6C"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Declaro que toda la información ingresada en este formulario es veraz, completa, verificable y se encuentra actualizada. Debe tenerse presente que faltar a la verdad respecto de lo informado en una declaración jurada puede traducirse en la comisión del delito de perjurio, en virtud del artículo 210 del Código Penal, que dispone que "el que ante la autoridad o sus agentes perjurare o diere falso testimonio en materia que no sea contenciosa, sufrirá las penas de presidio menor en sus grados mínimo a medio y multa de seis a diez unidades tributarias mensuales.</w:t>
      </w:r>
    </w:p>
    <w:p w14:paraId="00000213" w14:textId="77777777" w:rsidR="00A86D6C" w:rsidRDefault="00A86D6C">
      <w:pPr>
        <w:widowControl w:val="0"/>
        <w:pBdr>
          <w:top w:val="nil"/>
          <w:left w:val="nil"/>
          <w:bottom w:val="nil"/>
          <w:right w:val="nil"/>
          <w:between w:val="nil"/>
        </w:pBdr>
        <w:spacing w:line="276" w:lineRule="auto"/>
        <w:ind w:right="-680"/>
        <w:rPr>
          <w:rFonts w:ascii="Arial" w:eastAsia="Arial" w:hAnsi="Arial" w:cs="Arial"/>
          <w:color w:val="000000"/>
        </w:rPr>
      </w:pPr>
    </w:p>
    <w:p w14:paraId="00000214" w14:textId="77777777" w:rsidR="00A86D6C"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NOMBRE DEL OFERENTE</w:t>
      </w:r>
      <w:r>
        <w:rPr>
          <w:rFonts w:ascii="Arial" w:eastAsia="Arial" w:hAnsi="Arial" w:cs="Arial"/>
          <w:color w:val="000000"/>
        </w:rPr>
        <w:tab/>
        <w:t>:</w:t>
      </w:r>
    </w:p>
    <w:p w14:paraId="00000215" w14:textId="77777777" w:rsidR="00A86D6C"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RUT.</w:t>
      </w:r>
      <w:r>
        <w:rPr>
          <w:rFonts w:ascii="Arial" w:eastAsia="Arial" w:hAnsi="Arial" w:cs="Arial"/>
          <w:color w:val="000000"/>
        </w:rPr>
        <w:tab/>
        <w:t>:</w:t>
      </w:r>
    </w:p>
    <w:p w14:paraId="00000216" w14:textId="77777777" w:rsidR="00A86D6C"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rPr>
        <w:t>DIRECCIÓN</w:t>
      </w:r>
      <w:r>
        <w:rPr>
          <w:rFonts w:ascii="Arial" w:eastAsia="Arial" w:hAnsi="Arial" w:cs="Arial"/>
          <w:color w:val="000000"/>
        </w:rPr>
        <w:tab/>
        <w:t>:</w:t>
      </w:r>
    </w:p>
    <w:p w14:paraId="00000217" w14:textId="77777777" w:rsidR="00A86D6C"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NOMBRE DEL REPRESENTANTE LEGAL :</w:t>
      </w:r>
    </w:p>
    <w:p w14:paraId="00000218" w14:textId="77777777" w:rsidR="00A86D6C" w:rsidRDefault="00A86D6C">
      <w:pPr>
        <w:widowControl w:val="0"/>
        <w:pBdr>
          <w:top w:val="nil"/>
          <w:left w:val="nil"/>
          <w:bottom w:val="nil"/>
          <w:right w:val="nil"/>
          <w:between w:val="nil"/>
        </w:pBdr>
        <w:ind w:left="283" w:right="-680"/>
        <w:rPr>
          <w:rFonts w:ascii="Arial" w:eastAsia="Arial" w:hAnsi="Arial" w:cs="Arial"/>
          <w:color w:val="000000"/>
        </w:rPr>
      </w:pPr>
    </w:p>
    <w:p w14:paraId="00000219" w14:textId="77777777" w:rsidR="00A86D6C" w:rsidRDefault="00000000">
      <w:pPr>
        <w:widowControl w:val="0"/>
        <w:pBdr>
          <w:top w:val="nil"/>
          <w:left w:val="nil"/>
          <w:bottom w:val="nil"/>
          <w:right w:val="nil"/>
          <w:between w:val="nil"/>
        </w:pBdr>
        <w:ind w:left="283" w:right="-680"/>
        <w:jc w:val="center"/>
        <w:rPr>
          <w:rFonts w:ascii="Arial" w:eastAsia="Arial" w:hAnsi="Arial" w:cs="Arial"/>
          <w:color w:val="000000"/>
        </w:rPr>
      </w:pPr>
      <w:r>
        <w:rPr>
          <w:noProof/>
        </w:rPr>
        <mc:AlternateContent>
          <mc:Choice Requires="wpg">
            <w:drawing>
              <wp:anchor distT="0" distB="0" distL="0" distR="0" simplePos="0" relativeHeight="251658240" behindDoc="0" locked="0" layoutInCell="1" hidden="0" allowOverlap="1" wp14:anchorId="71BC2BBC" wp14:editId="5AE6C37B">
                <wp:simplePos x="0" y="0"/>
                <wp:positionH relativeFrom="column">
                  <wp:posOffset>1392237</wp:posOffset>
                </wp:positionH>
                <wp:positionV relativeFrom="paragraph">
                  <wp:posOffset>293053</wp:posOffset>
                </wp:positionV>
                <wp:extent cx="3650615" cy="475615"/>
                <wp:effectExtent l="0" t="0" r="0" b="0"/>
                <wp:wrapTopAndBottom distT="0" distB="0"/>
                <wp:docPr id="1" name="Forma libre: forma 1"/>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1" name="image4.png"/>
                <a:graphic>
                  <a:graphicData uri="http://schemas.openxmlformats.org/drawingml/2006/picture">
                    <pic:pic>
                      <pic:nvPicPr>
                        <pic:cNvPr id="0" name="image4.png"/>
                        <pic:cNvPicPr preferRelativeResize="0"/>
                      </pic:nvPicPr>
                      <pic:blipFill>
                        <a:blip r:embed="rId14"/>
                        <a:srcRect/>
                        <a:stretch>
                          <a:fillRect/>
                        </a:stretch>
                      </pic:blipFill>
                      <pic:spPr>
                        <a:xfrm>
                          <a:off x="0" y="0"/>
                          <a:ext cx="3650615" cy="475615"/>
                        </a:xfrm>
                        <a:prstGeom prst="rect"/>
                        <a:ln/>
                      </pic:spPr>
                    </pic:pic>
                  </a:graphicData>
                </a:graphic>
              </wp:anchor>
            </w:drawing>
          </mc:Fallback>
        </mc:AlternateContent>
      </w:r>
    </w:p>
    <w:p w14:paraId="0000021A" w14:textId="77777777" w:rsidR="00A86D6C"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21B" w14:textId="77777777" w:rsidR="00A86D6C" w:rsidRDefault="00A86D6C">
      <w:pPr>
        <w:widowControl w:val="0"/>
        <w:pBdr>
          <w:top w:val="nil"/>
          <w:left w:val="nil"/>
          <w:bottom w:val="nil"/>
          <w:right w:val="nil"/>
          <w:between w:val="nil"/>
        </w:pBdr>
        <w:ind w:left="283" w:right="-680"/>
        <w:jc w:val="center"/>
        <w:rPr>
          <w:rFonts w:ascii="Arial" w:eastAsia="Arial" w:hAnsi="Arial" w:cs="Arial"/>
          <w:color w:val="000000"/>
        </w:rPr>
      </w:pPr>
    </w:p>
    <w:p w14:paraId="0000021C" w14:textId="77777777" w:rsidR="00A86D6C" w:rsidRDefault="00A86D6C">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21D" w14:textId="77777777" w:rsidR="00A86D6C"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21E" w14:textId="77777777" w:rsidR="00A86D6C" w:rsidRDefault="00A86D6C">
      <w:pPr>
        <w:jc w:val="both"/>
        <w:rPr>
          <w:rFonts w:ascii="Arial" w:eastAsia="Arial" w:hAnsi="Arial" w:cs="Arial"/>
          <w:b/>
          <w:bCs/>
        </w:rPr>
      </w:pPr>
    </w:p>
    <w:p w14:paraId="0000021F" w14:textId="77777777" w:rsidR="00A86D6C" w:rsidRDefault="00A86D6C">
      <w:pPr>
        <w:jc w:val="both"/>
        <w:rPr>
          <w:rFonts w:ascii="Arial" w:eastAsia="Arial" w:hAnsi="Arial" w:cs="Arial"/>
          <w:b/>
          <w:bCs/>
        </w:rPr>
      </w:pPr>
    </w:p>
    <w:p w14:paraId="00000220" w14:textId="77777777" w:rsidR="00A86D6C" w:rsidRDefault="00A86D6C">
      <w:pPr>
        <w:jc w:val="both"/>
        <w:rPr>
          <w:rFonts w:ascii="Arial" w:eastAsia="Arial" w:hAnsi="Arial" w:cs="Arial"/>
          <w:b/>
          <w:bCs/>
        </w:rPr>
      </w:pPr>
    </w:p>
    <w:p w14:paraId="00000221" w14:textId="77777777" w:rsidR="00A86D6C" w:rsidRDefault="00A86D6C">
      <w:pPr>
        <w:jc w:val="both"/>
        <w:rPr>
          <w:rFonts w:ascii="Arial" w:eastAsia="Arial" w:hAnsi="Arial" w:cs="Arial"/>
          <w:b/>
          <w:bCs/>
        </w:rPr>
      </w:pPr>
    </w:p>
    <w:p w14:paraId="00000222" w14:textId="77777777" w:rsidR="00A86D6C" w:rsidRDefault="00A86D6C">
      <w:pPr>
        <w:jc w:val="both"/>
        <w:rPr>
          <w:rFonts w:ascii="Arial" w:eastAsia="Arial" w:hAnsi="Arial" w:cs="Arial"/>
          <w:b/>
          <w:bCs/>
        </w:rPr>
      </w:pPr>
    </w:p>
    <w:p w14:paraId="00000223" w14:textId="77777777" w:rsidR="00A86D6C" w:rsidRDefault="00A86D6C">
      <w:pPr>
        <w:jc w:val="both"/>
        <w:rPr>
          <w:rFonts w:ascii="Arial" w:eastAsia="Arial" w:hAnsi="Arial" w:cs="Arial"/>
          <w:b/>
          <w:bCs/>
        </w:rPr>
      </w:pPr>
    </w:p>
    <w:p w14:paraId="00000224" w14:textId="77777777" w:rsidR="00A86D6C" w:rsidRDefault="00A86D6C">
      <w:pPr>
        <w:jc w:val="both"/>
        <w:rPr>
          <w:rFonts w:ascii="Arial" w:eastAsia="Arial" w:hAnsi="Arial" w:cs="Arial"/>
          <w:b/>
          <w:bCs/>
        </w:rPr>
      </w:pPr>
    </w:p>
    <w:p w14:paraId="00000225" w14:textId="77777777" w:rsidR="00A86D6C" w:rsidRDefault="00A86D6C">
      <w:pPr>
        <w:jc w:val="both"/>
        <w:rPr>
          <w:rFonts w:ascii="Arial" w:eastAsia="Arial" w:hAnsi="Arial" w:cs="Arial"/>
          <w:b/>
          <w:bCs/>
        </w:rPr>
      </w:pPr>
    </w:p>
    <w:p w14:paraId="00000226" w14:textId="77777777" w:rsidR="00A86D6C" w:rsidRDefault="00A86D6C">
      <w:pPr>
        <w:jc w:val="both"/>
        <w:rPr>
          <w:rFonts w:ascii="Arial" w:eastAsia="Arial" w:hAnsi="Arial" w:cs="Arial"/>
          <w:b/>
          <w:bCs/>
        </w:rPr>
      </w:pPr>
    </w:p>
    <w:p w14:paraId="00000227" w14:textId="77777777" w:rsidR="00A86D6C" w:rsidRDefault="00A86D6C">
      <w:pPr>
        <w:jc w:val="both"/>
        <w:rPr>
          <w:rFonts w:ascii="Arial" w:eastAsia="Arial" w:hAnsi="Arial" w:cs="Arial"/>
          <w:b/>
          <w:bCs/>
        </w:rPr>
      </w:pPr>
    </w:p>
    <w:p w14:paraId="00000228" w14:textId="77777777" w:rsidR="00A86D6C" w:rsidRDefault="00A86D6C">
      <w:pPr>
        <w:jc w:val="both"/>
        <w:rPr>
          <w:rFonts w:ascii="Arial" w:eastAsia="Arial" w:hAnsi="Arial" w:cs="Arial"/>
          <w:b/>
          <w:bCs/>
        </w:rPr>
      </w:pPr>
    </w:p>
    <w:p w14:paraId="00000229" w14:textId="77777777" w:rsidR="00A86D6C" w:rsidRDefault="00A86D6C">
      <w:pPr>
        <w:jc w:val="both"/>
        <w:rPr>
          <w:rFonts w:ascii="Arial" w:eastAsia="Arial" w:hAnsi="Arial" w:cs="Arial"/>
          <w:b/>
          <w:bCs/>
        </w:rPr>
      </w:pPr>
    </w:p>
    <w:p w14:paraId="0000022A" w14:textId="77777777" w:rsidR="00A86D6C" w:rsidRDefault="00A86D6C">
      <w:pPr>
        <w:jc w:val="both"/>
        <w:rPr>
          <w:rFonts w:ascii="Arial" w:eastAsia="Arial" w:hAnsi="Arial" w:cs="Arial"/>
          <w:b/>
          <w:bCs/>
        </w:rPr>
      </w:pPr>
    </w:p>
    <w:p w14:paraId="0000022B" w14:textId="77777777" w:rsidR="00A86D6C" w:rsidRDefault="00A86D6C">
      <w:pPr>
        <w:jc w:val="both"/>
        <w:rPr>
          <w:rFonts w:ascii="Arial" w:eastAsia="Arial" w:hAnsi="Arial" w:cs="Arial"/>
          <w:b/>
          <w:bCs/>
        </w:rPr>
      </w:pPr>
    </w:p>
    <w:p w14:paraId="0000022C" w14:textId="77777777" w:rsidR="00A86D6C" w:rsidRDefault="00A86D6C">
      <w:pPr>
        <w:jc w:val="both"/>
        <w:rPr>
          <w:rFonts w:ascii="Arial" w:eastAsia="Arial" w:hAnsi="Arial" w:cs="Arial"/>
          <w:b/>
          <w:bCs/>
        </w:rPr>
      </w:pPr>
    </w:p>
    <w:p w14:paraId="0000022D" w14:textId="77777777" w:rsidR="00A86D6C" w:rsidRDefault="00A86D6C">
      <w:pPr>
        <w:jc w:val="both"/>
        <w:rPr>
          <w:rFonts w:ascii="Arial" w:eastAsia="Arial" w:hAnsi="Arial" w:cs="Arial"/>
          <w:b/>
          <w:bCs/>
        </w:rPr>
      </w:pPr>
    </w:p>
    <w:p w14:paraId="0000022E" w14:textId="77777777" w:rsidR="00A86D6C" w:rsidRDefault="00A86D6C">
      <w:pPr>
        <w:jc w:val="both"/>
        <w:rPr>
          <w:rFonts w:ascii="Arial" w:eastAsia="Arial" w:hAnsi="Arial" w:cs="Arial"/>
          <w:b/>
          <w:bCs/>
        </w:rPr>
      </w:pPr>
    </w:p>
    <w:p w14:paraId="0000022F" w14:textId="77777777" w:rsidR="00A86D6C" w:rsidRDefault="00A86D6C">
      <w:pPr>
        <w:jc w:val="both"/>
        <w:rPr>
          <w:rFonts w:ascii="Arial" w:eastAsia="Arial" w:hAnsi="Arial" w:cs="Arial"/>
          <w:b/>
          <w:bCs/>
        </w:rPr>
      </w:pPr>
    </w:p>
    <w:p w14:paraId="00000230" w14:textId="77777777" w:rsidR="00A86D6C" w:rsidRDefault="00A86D6C">
      <w:pPr>
        <w:jc w:val="both"/>
        <w:rPr>
          <w:rFonts w:ascii="Arial" w:eastAsia="Arial" w:hAnsi="Arial" w:cs="Arial"/>
          <w:b/>
          <w:bCs/>
        </w:rPr>
      </w:pPr>
    </w:p>
    <w:p w14:paraId="00000231" w14:textId="77777777" w:rsidR="00A86D6C" w:rsidRDefault="00A86D6C">
      <w:pPr>
        <w:jc w:val="both"/>
        <w:rPr>
          <w:rFonts w:ascii="Arial" w:eastAsia="Arial" w:hAnsi="Arial" w:cs="Arial"/>
          <w:b/>
          <w:bCs/>
        </w:rPr>
      </w:pPr>
    </w:p>
    <w:p w14:paraId="00000232" w14:textId="77777777" w:rsidR="00A86D6C" w:rsidRDefault="00A86D6C">
      <w:pPr>
        <w:jc w:val="both"/>
        <w:rPr>
          <w:rFonts w:ascii="Arial" w:eastAsia="Arial" w:hAnsi="Arial" w:cs="Arial"/>
          <w:b/>
          <w:bCs/>
        </w:rPr>
      </w:pPr>
    </w:p>
    <w:p w14:paraId="00000233" w14:textId="77777777" w:rsidR="00A86D6C" w:rsidRDefault="00A86D6C">
      <w:pPr>
        <w:jc w:val="both"/>
        <w:rPr>
          <w:rFonts w:ascii="Arial" w:eastAsia="Arial" w:hAnsi="Arial" w:cs="Arial"/>
          <w:b/>
          <w:bCs/>
        </w:rPr>
      </w:pPr>
    </w:p>
    <w:p w14:paraId="00000234" w14:textId="77777777" w:rsidR="00A86D6C" w:rsidRDefault="00A86D6C">
      <w:pPr>
        <w:jc w:val="both"/>
        <w:rPr>
          <w:rFonts w:ascii="Arial" w:eastAsia="Arial" w:hAnsi="Arial" w:cs="Arial"/>
          <w:b/>
          <w:bCs/>
        </w:rPr>
      </w:pPr>
    </w:p>
    <w:p w14:paraId="00000235" w14:textId="77777777" w:rsidR="00A86D6C" w:rsidRDefault="00A86D6C">
      <w:pPr>
        <w:jc w:val="both"/>
        <w:rPr>
          <w:rFonts w:ascii="Arial" w:eastAsia="Arial" w:hAnsi="Arial" w:cs="Arial"/>
          <w:b/>
          <w:bCs/>
        </w:rPr>
      </w:pPr>
    </w:p>
    <w:p w14:paraId="00000236" w14:textId="77777777" w:rsidR="00A86D6C" w:rsidRDefault="00A86D6C">
      <w:pPr>
        <w:jc w:val="both"/>
        <w:rPr>
          <w:rFonts w:ascii="Arial" w:eastAsia="Arial" w:hAnsi="Arial" w:cs="Arial"/>
          <w:b/>
          <w:bCs/>
        </w:rPr>
      </w:pPr>
    </w:p>
    <w:p w14:paraId="00000237" w14:textId="77777777" w:rsidR="00A86D6C" w:rsidRDefault="00A86D6C">
      <w:pPr>
        <w:jc w:val="both"/>
        <w:rPr>
          <w:rFonts w:ascii="Arial" w:eastAsia="Arial" w:hAnsi="Arial" w:cs="Arial"/>
          <w:b/>
          <w:bCs/>
        </w:rPr>
      </w:pPr>
    </w:p>
    <w:p w14:paraId="00000238" w14:textId="77777777" w:rsidR="00A86D6C" w:rsidRDefault="00A86D6C">
      <w:pPr>
        <w:jc w:val="both"/>
        <w:rPr>
          <w:rFonts w:ascii="Arial" w:eastAsia="Arial" w:hAnsi="Arial" w:cs="Arial"/>
          <w:b/>
          <w:bCs/>
        </w:rPr>
      </w:pPr>
    </w:p>
    <w:p w14:paraId="00000239" w14:textId="77777777" w:rsidR="00A86D6C" w:rsidRDefault="00A86D6C">
      <w:pPr>
        <w:jc w:val="both"/>
        <w:rPr>
          <w:rFonts w:ascii="Arial" w:eastAsia="Arial" w:hAnsi="Arial" w:cs="Arial"/>
          <w:b/>
          <w:bCs/>
        </w:rPr>
      </w:pPr>
    </w:p>
    <w:p w14:paraId="0000023A" w14:textId="77777777" w:rsidR="00A86D6C" w:rsidRDefault="00A86D6C">
      <w:pPr>
        <w:jc w:val="both"/>
        <w:rPr>
          <w:rFonts w:ascii="Arial" w:eastAsia="Arial" w:hAnsi="Arial" w:cs="Arial"/>
          <w:b/>
          <w:bCs/>
        </w:rPr>
      </w:pPr>
    </w:p>
    <w:p w14:paraId="0000023B" w14:textId="77777777" w:rsidR="00A86D6C" w:rsidRDefault="00A86D6C">
      <w:pPr>
        <w:jc w:val="both"/>
        <w:rPr>
          <w:rFonts w:ascii="Arial" w:eastAsia="Arial" w:hAnsi="Arial" w:cs="Arial"/>
          <w:b/>
          <w:bCs/>
        </w:rPr>
      </w:pPr>
    </w:p>
    <w:p w14:paraId="0000023C" w14:textId="77777777" w:rsidR="00A86D6C" w:rsidRDefault="00A86D6C">
      <w:pPr>
        <w:jc w:val="both"/>
        <w:rPr>
          <w:rFonts w:ascii="Arial" w:eastAsia="Arial" w:hAnsi="Arial" w:cs="Arial"/>
          <w:b/>
          <w:bCs/>
        </w:rPr>
      </w:pPr>
    </w:p>
    <w:p w14:paraId="0000023D" w14:textId="77777777" w:rsidR="00A86D6C" w:rsidRDefault="00A86D6C">
      <w:pPr>
        <w:jc w:val="both"/>
        <w:rPr>
          <w:rFonts w:ascii="Arial" w:eastAsia="Arial" w:hAnsi="Arial" w:cs="Arial"/>
          <w:b/>
          <w:bCs/>
        </w:rPr>
      </w:pPr>
    </w:p>
    <w:p w14:paraId="0000023E" w14:textId="77777777" w:rsidR="00A86D6C" w:rsidRDefault="00A86D6C">
      <w:pPr>
        <w:jc w:val="both"/>
        <w:rPr>
          <w:rFonts w:ascii="Arial" w:eastAsia="Arial" w:hAnsi="Arial" w:cs="Arial"/>
          <w:b/>
          <w:bCs/>
        </w:rPr>
      </w:pPr>
    </w:p>
    <w:p w14:paraId="0000023F" w14:textId="77777777" w:rsidR="00A86D6C" w:rsidRDefault="00A86D6C">
      <w:pPr>
        <w:jc w:val="both"/>
        <w:rPr>
          <w:rFonts w:ascii="Arial" w:eastAsia="Arial" w:hAnsi="Arial" w:cs="Arial"/>
          <w:b/>
          <w:bCs/>
        </w:rPr>
      </w:pPr>
    </w:p>
    <w:p w14:paraId="00000240" w14:textId="77777777" w:rsidR="00A86D6C" w:rsidRDefault="00A86D6C">
      <w:pPr>
        <w:jc w:val="both"/>
        <w:rPr>
          <w:rFonts w:ascii="Arial" w:eastAsia="Arial" w:hAnsi="Arial" w:cs="Arial"/>
          <w:b/>
          <w:bCs/>
        </w:rPr>
      </w:pPr>
    </w:p>
    <w:p w14:paraId="00000241" w14:textId="77777777" w:rsidR="00A86D6C" w:rsidRDefault="00A86D6C">
      <w:pPr>
        <w:jc w:val="both"/>
        <w:rPr>
          <w:rFonts w:ascii="Arial" w:eastAsia="Arial" w:hAnsi="Arial" w:cs="Arial"/>
          <w:b/>
          <w:bCs/>
        </w:rPr>
      </w:pPr>
    </w:p>
    <w:p w14:paraId="00000242" w14:textId="77777777" w:rsidR="00A86D6C" w:rsidRDefault="00A86D6C">
      <w:pPr>
        <w:jc w:val="both"/>
        <w:rPr>
          <w:rFonts w:ascii="Arial" w:eastAsia="Arial" w:hAnsi="Arial" w:cs="Arial"/>
          <w:b/>
          <w:bCs/>
        </w:rPr>
      </w:pPr>
    </w:p>
    <w:p w14:paraId="00000243" w14:textId="77777777" w:rsidR="00A86D6C" w:rsidRDefault="00A86D6C">
      <w:pPr>
        <w:jc w:val="both"/>
        <w:rPr>
          <w:rFonts w:ascii="Arial" w:eastAsia="Arial" w:hAnsi="Arial" w:cs="Arial"/>
          <w:b/>
          <w:bCs/>
        </w:rPr>
      </w:pPr>
    </w:p>
    <w:p w14:paraId="00000244" w14:textId="77777777" w:rsidR="00A86D6C" w:rsidRDefault="00A86D6C">
      <w:pPr>
        <w:jc w:val="both"/>
        <w:rPr>
          <w:rFonts w:ascii="Arial" w:eastAsia="Arial" w:hAnsi="Arial" w:cs="Arial"/>
          <w:b/>
          <w:bCs/>
        </w:rPr>
      </w:pPr>
    </w:p>
    <w:p w14:paraId="00000245" w14:textId="77777777" w:rsidR="00A86D6C" w:rsidRDefault="00A86D6C">
      <w:pPr>
        <w:jc w:val="both"/>
        <w:rPr>
          <w:rFonts w:ascii="Arial" w:eastAsia="Arial" w:hAnsi="Arial" w:cs="Arial"/>
          <w:b/>
          <w:bCs/>
        </w:rPr>
      </w:pPr>
    </w:p>
    <w:p w14:paraId="00000246" w14:textId="77777777" w:rsidR="00A86D6C" w:rsidRDefault="00A86D6C">
      <w:pPr>
        <w:jc w:val="both"/>
        <w:rPr>
          <w:rFonts w:ascii="Arial" w:eastAsia="Arial" w:hAnsi="Arial" w:cs="Arial"/>
          <w:b/>
          <w:bCs/>
        </w:rPr>
      </w:pPr>
    </w:p>
    <w:p w14:paraId="00000247" w14:textId="77777777" w:rsidR="00A86D6C" w:rsidRDefault="00A86D6C">
      <w:pPr>
        <w:jc w:val="both"/>
        <w:rPr>
          <w:rFonts w:ascii="Arial" w:eastAsia="Arial" w:hAnsi="Arial" w:cs="Arial"/>
          <w:b/>
          <w:bCs/>
        </w:rPr>
      </w:pPr>
    </w:p>
    <w:p w14:paraId="00000248" w14:textId="77777777" w:rsidR="00A86D6C" w:rsidRDefault="00A86D6C">
      <w:pPr>
        <w:jc w:val="both"/>
        <w:rPr>
          <w:rFonts w:ascii="Arial" w:eastAsia="Arial" w:hAnsi="Arial" w:cs="Arial"/>
          <w:b/>
          <w:bCs/>
        </w:rPr>
      </w:pPr>
    </w:p>
    <w:p w14:paraId="00000249" w14:textId="77777777" w:rsidR="00A86D6C" w:rsidRDefault="00A86D6C">
      <w:pPr>
        <w:jc w:val="both"/>
        <w:rPr>
          <w:rFonts w:ascii="Arial" w:eastAsia="Arial" w:hAnsi="Arial" w:cs="Arial"/>
          <w:b/>
          <w:bCs/>
        </w:rPr>
      </w:pPr>
    </w:p>
    <w:p w14:paraId="0000024A" w14:textId="77777777" w:rsidR="00A86D6C" w:rsidRDefault="00A86D6C">
      <w:pPr>
        <w:jc w:val="both"/>
        <w:rPr>
          <w:rFonts w:ascii="Arial" w:eastAsia="Arial" w:hAnsi="Arial" w:cs="Arial"/>
          <w:b/>
          <w:bCs/>
        </w:rPr>
      </w:pPr>
    </w:p>
    <w:p w14:paraId="0000024B" w14:textId="77777777" w:rsidR="00A86D6C" w:rsidRDefault="00000000">
      <w:pPr>
        <w:ind w:left="3823" w:right="-680"/>
        <w:rPr>
          <w:rFonts w:ascii="Arial" w:eastAsia="Arial" w:hAnsi="Arial" w:cs="Arial"/>
          <w:b/>
          <w:bCs/>
        </w:rPr>
      </w:pPr>
      <w:r>
        <w:rPr>
          <w:rFonts w:ascii="Arial" w:eastAsia="Arial" w:hAnsi="Arial" w:cs="Arial"/>
          <w:b/>
          <w:bCs/>
          <w:u w:val="single"/>
        </w:rPr>
        <w:t xml:space="preserve">    ANEXO Nº 2</w:t>
      </w:r>
    </w:p>
    <w:p w14:paraId="0000024C" w14:textId="77777777" w:rsidR="00A86D6C" w:rsidRDefault="00000000">
      <w:pPr>
        <w:spacing w:line="249" w:lineRule="auto"/>
        <w:ind w:left="2207" w:hanging="1719"/>
        <w:jc w:val="center"/>
        <w:rPr>
          <w:rFonts w:ascii="Arial" w:eastAsia="Arial" w:hAnsi="Arial" w:cs="Arial"/>
          <w:b/>
          <w:bCs/>
        </w:rPr>
      </w:pPr>
      <w:r>
        <w:rPr>
          <w:rFonts w:ascii="Arial" w:eastAsia="Arial" w:hAnsi="Arial" w:cs="Arial"/>
          <w:b/>
          <w:bCs/>
        </w:rPr>
        <w:t>PROPUESTA TÉCNICA</w:t>
      </w:r>
    </w:p>
    <w:p w14:paraId="0000024D" w14:textId="77777777" w:rsidR="00A86D6C" w:rsidRDefault="00A86D6C">
      <w:pPr>
        <w:widowControl w:val="0"/>
        <w:pBdr>
          <w:top w:val="nil"/>
          <w:left w:val="nil"/>
          <w:bottom w:val="nil"/>
          <w:right w:val="nil"/>
          <w:between w:val="nil"/>
        </w:pBdr>
        <w:ind w:left="283" w:right="-680"/>
        <w:rPr>
          <w:rFonts w:ascii="Arial" w:eastAsia="Arial" w:hAnsi="Arial" w:cs="Arial"/>
          <w:b/>
          <w:bCs/>
          <w:color w:val="000000"/>
        </w:rPr>
      </w:pPr>
    </w:p>
    <w:p w14:paraId="0000024E" w14:textId="77777777" w:rsidR="00A86D6C" w:rsidRDefault="00000000">
      <w:pPr>
        <w:ind w:left="283" w:right="-680"/>
        <w:jc w:val="center"/>
        <w:rPr>
          <w:rFonts w:ascii="Arial" w:eastAsia="Arial" w:hAnsi="Arial" w:cs="Arial"/>
          <w:b/>
          <w:bCs/>
        </w:rPr>
      </w:pPr>
      <w:r>
        <w:rPr>
          <w:rFonts w:ascii="Arial" w:eastAsia="Arial" w:hAnsi="Arial" w:cs="Arial"/>
          <w:b/>
          <w:bCs/>
        </w:rPr>
        <w:t>PROPUESTA “ADQUISICIÓN DE CARRO ASEO PACIENTE”</w:t>
      </w:r>
    </w:p>
    <w:p w14:paraId="0000024F" w14:textId="77777777" w:rsidR="00A86D6C" w:rsidRDefault="00A86D6C">
      <w:pPr>
        <w:ind w:left="283" w:right="-680"/>
        <w:jc w:val="center"/>
        <w:rPr>
          <w:rFonts w:ascii="Arial" w:eastAsia="Arial" w:hAnsi="Arial" w:cs="Arial"/>
          <w:b/>
          <w:bCs/>
        </w:rPr>
      </w:pPr>
    </w:p>
    <w:p w14:paraId="00000250" w14:textId="77777777" w:rsidR="00A86D6C" w:rsidRDefault="00A86D6C">
      <w:pPr>
        <w:rPr>
          <w:rFonts w:ascii="Arial" w:eastAsia="Arial" w:hAnsi="Arial" w:cs="Arial"/>
        </w:rPr>
      </w:pPr>
    </w:p>
    <w:tbl>
      <w:tblPr>
        <w:tblStyle w:val="a9"/>
        <w:tblW w:w="8952" w:type="dxa"/>
        <w:tblInd w:w="0" w:type="dxa"/>
        <w:tblLayout w:type="fixed"/>
        <w:tblLook w:val="0400" w:firstRow="0" w:lastRow="0" w:firstColumn="0" w:lastColumn="0" w:noHBand="0" w:noVBand="1"/>
      </w:tblPr>
      <w:tblGrid>
        <w:gridCol w:w="798"/>
        <w:gridCol w:w="3198"/>
        <w:gridCol w:w="1239"/>
        <w:gridCol w:w="1239"/>
        <w:gridCol w:w="1239"/>
        <w:gridCol w:w="1239"/>
      </w:tblGrid>
      <w:tr w:rsidR="00A86D6C" w14:paraId="041C02A8" w14:textId="77777777">
        <w:trPr>
          <w:trHeight w:val="345"/>
        </w:trPr>
        <w:tc>
          <w:tcPr>
            <w:tcW w:w="799" w:type="dxa"/>
            <w:tcBorders>
              <w:top w:val="single" w:sz="8" w:space="0" w:color="000000"/>
              <w:left w:val="single" w:sz="8" w:space="0" w:color="000000"/>
              <w:bottom w:val="single" w:sz="8" w:space="0" w:color="000000"/>
              <w:right w:val="single" w:sz="8" w:space="0" w:color="000000"/>
            </w:tcBorders>
            <w:shd w:val="clear" w:color="auto" w:fill="BDD7EE"/>
            <w:vAlign w:val="center"/>
          </w:tcPr>
          <w:p w14:paraId="00000251"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1</w:t>
            </w:r>
          </w:p>
        </w:tc>
        <w:tc>
          <w:tcPr>
            <w:tcW w:w="3197" w:type="dxa"/>
            <w:tcBorders>
              <w:top w:val="single" w:sz="8" w:space="0" w:color="000000"/>
              <w:left w:val="nil"/>
              <w:bottom w:val="nil"/>
              <w:right w:val="single" w:sz="8" w:space="0" w:color="000000"/>
            </w:tcBorders>
            <w:shd w:val="clear" w:color="auto" w:fill="BDD7EE"/>
            <w:vAlign w:val="center"/>
          </w:tcPr>
          <w:p w14:paraId="00000252"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CARACTERÍSTICAS GENERALES: CARRO ASEO PACIENTE</w:t>
            </w:r>
          </w:p>
        </w:tc>
        <w:tc>
          <w:tcPr>
            <w:tcW w:w="1238" w:type="dxa"/>
            <w:tcBorders>
              <w:top w:val="single" w:sz="8" w:space="0" w:color="000000"/>
              <w:left w:val="nil"/>
              <w:bottom w:val="single" w:sz="8" w:space="0" w:color="000000"/>
              <w:right w:val="single" w:sz="8" w:space="0" w:color="000000"/>
            </w:tcBorders>
            <w:shd w:val="clear" w:color="auto" w:fill="BDD7EE"/>
            <w:vAlign w:val="center"/>
          </w:tcPr>
          <w:p w14:paraId="00000253"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REQUERIMIENTO</w:t>
            </w:r>
          </w:p>
        </w:tc>
        <w:tc>
          <w:tcPr>
            <w:tcW w:w="1238" w:type="dxa"/>
            <w:tcBorders>
              <w:top w:val="single" w:sz="8" w:space="0" w:color="000000"/>
              <w:left w:val="nil"/>
              <w:bottom w:val="single" w:sz="8" w:space="0" w:color="000000"/>
              <w:right w:val="single" w:sz="8" w:space="0" w:color="000000"/>
            </w:tcBorders>
            <w:shd w:val="clear" w:color="auto" w:fill="BDD7EE"/>
            <w:vAlign w:val="center"/>
          </w:tcPr>
          <w:p w14:paraId="00000254"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Cumple SI/NO</w:t>
            </w:r>
          </w:p>
        </w:tc>
        <w:tc>
          <w:tcPr>
            <w:tcW w:w="1238" w:type="dxa"/>
            <w:tcBorders>
              <w:top w:val="single" w:sz="8" w:space="0" w:color="000000"/>
              <w:left w:val="nil"/>
              <w:bottom w:val="single" w:sz="8" w:space="0" w:color="000000"/>
              <w:right w:val="single" w:sz="8" w:space="0" w:color="000000"/>
            </w:tcBorders>
            <w:shd w:val="clear" w:color="auto" w:fill="BDD7EE"/>
            <w:vAlign w:val="center"/>
          </w:tcPr>
          <w:p w14:paraId="00000255" w14:textId="77777777" w:rsidR="00A86D6C" w:rsidRDefault="00000000">
            <w:pPr>
              <w:jc w:val="center"/>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rPr>
              <w:t>Pag.</w:t>
            </w:r>
            <w:proofErr w:type="spellEnd"/>
            <w:r>
              <w:rPr>
                <w:rFonts w:ascii="Arial Narrow" w:eastAsia="Arial Narrow" w:hAnsi="Arial Narrow" w:cs="Arial Narrow"/>
                <w:b/>
                <w:bCs/>
                <w:sz w:val="22"/>
                <w:szCs w:val="22"/>
              </w:rPr>
              <w:t xml:space="preserve"> Documento de respaldo</w:t>
            </w:r>
          </w:p>
        </w:tc>
        <w:tc>
          <w:tcPr>
            <w:tcW w:w="1238" w:type="dxa"/>
            <w:tcBorders>
              <w:top w:val="single" w:sz="8" w:space="0" w:color="000000"/>
              <w:left w:val="nil"/>
              <w:bottom w:val="single" w:sz="8" w:space="0" w:color="000000"/>
              <w:right w:val="single" w:sz="8" w:space="0" w:color="000000"/>
            </w:tcBorders>
            <w:shd w:val="clear" w:color="auto" w:fill="BDD7EE"/>
            <w:vAlign w:val="center"/>
          </w:tcPr>
          <w:p w14:paraId="00000256"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Observación</w:t>
            </w:r>
          </w:p>
        </w:tc>
      </w:tr>
      <w:tr w:rsidR="00A86D6C" w14:paraId="419E9377"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57"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w:t>
            </w:r>
          </w:p>
        </w:tc>
        <w:tc>
          <w:tcPr>
            <w:tcW w:w="3197" w:type="dxa"/>
            <w:tcBorders>
              <w:top w:val="single" w:sz="8" w:space="0" w:color="000000"/>
              <w:left w:val="nil"/>
              <w:bottom w:val="single" w:sz="8" w:space="0" w:color="000000"/>
              <w:right w:val="single" w:sz="8" w:space="0" w:color="000000"/>
            </w:tcBorders>
            <w:shd w:val="clear" w:color="auto" w:fill="FFFFFF"/>
            <w:vAlign w:val="center"/>
          </w:tcPr>
          <w:p w14:paraId="00000258"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Carro de Aseo Paciente de uso Hospitalario.</w:t>
            </w:r>
          </w:p>
        </w:tc>
        <w:tc>
          <w:tcPr>
            <w:tcW w:w="1238" w:type="dxa"/>
            <w:tcBorders>
              <w:top w:val="nil"/>
              <w:left w:val="nil"/>
              <w:bottom w:val="single" w:sz="8" w:space="0" w:color="000000"/>
              <w:right w:val="single" w:sz="8" w:space="0" w:color="000000"/>
            </w:tcBorders>
            <w:vAlign w:val="center"/>
          </w:tcPr>
          <w:p w14:paraId="00000259"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5A"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5B"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5C" w14:textId="77777777" w:rsidR="00A86D6C" w:rsidRDefault="00A86D6C">
            <w:pPr>
              <w:jc w:val="center"/>
              <w:rPr>
                <w:rFonts w:ascii="Arial Narrow" w:eastAsia="Arial Narrow" w:hAnsi="Arial Narrow" w:cs="Arial Narrow"/>
                <w:sz w:val="22"/>
                <w:szCs w:val="22"/>
              </w:rPr>
            </w:pPr>
          </w:p>
        </w:tc>
      </w:tr>
      <w:tr w:rsidR="00A86D6C" w14:paraId="7B8C18E3"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5D"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1.2</w:t>
            </w:r>
          </w:p>
        </w:tc>
        <w:tc>
          <w:tcPr>
            <w:tcW w:w="3197" w:type="dxa"/>
            <w:tcBorders>
              <w:top w:val="nil"/>
              <w:left w:val="nil"/>
              <w:bottom w:val="single" w:sz="8" w:space="0" w:color="000000"/>
              <w:right w:val="single" w:sz="8" w:space="0" w:color="000000"/>
            </w:tcBorders>
            <w:shd w:val="clear" w:color="auto" w:fill="FFFFFF"/>
            <w:vAlign w:val="center"/>
          </w:tcPr>
          <w:p w14:paraId="0000025E"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Fabricado en acero inoxidable y/o cromado o aluminio.</w:t>
            </w:r>
          </w:p>
        </w:tc>
        <w:tc>
          <w:tcPr>
            <w:tcW w:w="1238" w:type="dxa"/>
            <w:tcBorders>
              <w:top w:val="nil"/>
              <w:left w:val="nil"/>
              <w:bottom w:val="single" w:sz="8" w:space="0" w:color="000000"/>
              <w:right w:val="single" w:sz="8" w:space="0" w:color="000000"/>
            </w:tcBorders>
            <w:vAlign w:val="center"/>
          </w:tcPr>
          <w:p w14:paraId="0000025F"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60"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61"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62" w14:textId="77777777" w:rsidR="00A86D6C" w:rsidRDefault="00A86D6C">
            <w:pPr>
              <w:jc w:val="center"/>
              <w:rPr>
                <w:rFonts w:ascii="Arial Narrow" w:eastAsia="Arial Narrow" w:hAnsi="Arial Narrow" w:cs="Arial Narrow"/>
                <w:sz w:val="22"/>
                <w:szCs w:val="22"/>
              </w:rPr>
            </w:pPr>
          </w:p>
        </w:tc>
      </w:tr>
      <w:tr w:rsidR="00A86D6C" w14:paraId="48A3A956"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63"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1.3</w:t>
            </w:r>
          </w:p>
        </w:tc>
        <w:tc>
          <w:tcPr>
            <w:tcW w:w="3197" w:type="dxa"/>
            <w:tcBorders>
              <w:top w:val="nil"/>
              <w:left w:val="nil"/>
              <w:bottom w:val="single" w:sz="8" w:space="0" w:color="000000"/>
              <w:right w:val="single" w:sz="8" w:space="0" w:color="000000"/>
            </w:tcBorders>
            <w:shd w:val="clear" w:color="auto" w:fill="FFFFFF"/>
            <w:vAlign w:val="center"/>
          </w:tcPr>
          <w:p w14:paraId="00000264"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Carro debe contar con al menos 3 estantes.</w:t>
            </w:r>
          </w:p>
        </w:tc>
        <w:tc>
          <w:tcPr>
            <w:tcW w:w="1238" w:type="dxa"/>
            <w:tcBorders>
              <w:top w:val="nil"/>
              <w:left w:val="nil"/>
              <w:bottom w:val="single" w:sz="8" w:space="0" w:color="000000"/>
              <w:right w:val="single" w:sz="8" w:space="0" w:color="000000"/>
            </w:tcBorders>
            <w:vAlign w:val="center"/>
          </w:tcPr>
          <w:p w14:paraId="00000265"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66"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67"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68" w14:textId="77777777" w:rsidR="00A86D6C" w:rsidRDefault="00A86D6C">
            <w:pPr>
              <w:jc w:val="center"/>
              <w:rPr>
                <w:rFonts w:ascii="Arial Narrow" w:eastAsia="Arial Narrow" w:hAnsi="Arial Narrow" w:cs="Arial Narrow"/>
                <w:sz w:val="22"/>
                <w:szCs w:val="22"/>
              </w:rPr>
            </w:pPr>
          </w:p>
        </w:tc>
      </w:tr>
      <w:tr w:rsidR="00A86D6C" w14:paraId="49A41F3C"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69"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1.4</w:t>
            </w:r>
          </w:p>
        </w:tc>
        <w:tc>
          <w:tcPr>
            <w:tcW w:w="3197" w:type="dxa"/>
            <w:tcBorders>
              <w:top w:val="nil"/>
              <w:left w:val="nil"/>
              <w:bottom w:val="single" w:sz="8" w:space="0" w:color="000000"/>
              <w:right w:val="single" w:sz="8" w:space="0" w:color="000000"/>
            </w:tcBorders>
            <w:vAlign w:val="center"/>
          </w:tcPr>
          <w:p w14:paraId="0000026A"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Carro debe contar con un compartimiento para ropa sucia con tapa de Plástico ABS.</w:t>
            </w:r>
          </w:p>
        </w:tc>
        <w:tc>
          <w:tcPr>
            <w:tcW w:w="1238" w:type="dxa"/>
            <w:tcBorders>
              <w:top w:val="nil"/>
              <w:left w:val="nil"/>
              <w:bottom w:val="single" w:sz="8" w:space="0" w:color="000000"/>
              <w:right w:val="single" w:sz="8" w:space="0" w:color="000000"/>
            </w:tcBorders>
            <w:vAlign w:val="center"/>
          </w:tcPr>
          <w:p w14:paraId="0000026B"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6C"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6D"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6E" w14:textId="77777777" w:rsidR="00A86D6C" w:rsidRDefault="00A86D6C">
            <w:pPr>
              <w:jc w:val="center"/>
              <w:rPr>
                <w:rFonts w:ascii="Arial Narrow" w:eastAsia="Arial Narrow" w:hAnsi="Arial Narrow" w:cs="Arial Narrow"/>
                <w:sz w:val="22"/>
                <w:szCs w:val="22"/>
              </w:rPr>
            </w:pPr>
          </w:p>
        </w:tc>
      </w:tr>
      <w:tr w:rsidR="00A86D6C" w14:paraId="384F1637"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6F"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1.5</w:t>
            </w:r>
          </w:p>
        </w:tc>
        <w:tc>
          <w:tcPr>
            <w:tcW w:w="3197" w:type="dxa"/>
            <w:tcBorders>
              <w:top w:val="nil"/>
              <w:left w:val="nil"/>
              <w:bottom w:val="single" w:sz="8" w:space="0" w:color="000000"/>
              <w:right w:val="single" w:sz="8" w:space="0" w:color="000000"/>
            </w:tcBorders>
            <w:vAlign w:val="center"/>
          </w:tcPr>
          <w:p w14:paraId="00000270"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Tapa debe ser accionada por pedal.</w:t>
            </w:r>
          </w:p>
        </w:tc>
        <w:tc>
          <w:tcPr>
            <w:tcW w:w="1238" w:type="dxa"/>
            <w:tcBorders>
              <w:top w:val="nil"/>
              <w:left w:val="nil"/>
              <w:bottom w:val="single" w:sz="8" w:space="0" w:color="000000"/>
              <w:right w:val="single" w:sz="8" w:space="0" w:color="000000"/>
            </w:tcBorders>
            <w:vAlign w:val="center"/>
          </w:tcPr>
          <w:p w14:paraId="00000271"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72"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3"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4" w14:textId="77777777" w:rsidR="00A86D6C" w:rsidRDefault="00A86D6C">
            <w:pPr>
              <w:jc w:val="center"/>
              <w:rPr>
                <w:rFonts w:ascii="Arial Narrow" w:eastAsia="Arial Narrow" w:hAnsi="Arial Narrow" w:cs="Arial Narrow"/>
                <w:sz w:val="22"/>
                <w:szCs w:val="22"/>
              </w:rPr>
            </w:pPr>
          </w:p>
        </w:tc>
      </w:tr>
      <w:tr w:rsidR="00A86D6C" w14:paraId="4D141884"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75"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1.6</w:t>
            </w:r>
          </w:p>
        </w:tc>
        <w:tc>
          <w:tcPr>
            <w:tcW w:w="3197" w:type="dxa"/>
            <w:tcBorders>
              <w:top w:val="nil"/>
              <w:left w:val="nil"/>
              <w:bottom w:val="single" w:sz="8" w:space="0" w:color="000000"/>
              <w:right w:val="single" w:sz="8" w:space="0" w:color="000000"/>
            </w:tcBorders>
            <w:vAlign w:val="center"/>
          </w:tcPr>
          <w:p w14:paraId="00000276"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Debe contar con </w:t>
            </w:r>
            <w:proofErr w:type="spellStart"/>
            <w:r>
              <w:rPr>
                <w:rFonts w:ascii="Arial Narrow" w:eastAsia="Arial Narrow" w:hAnsi="Arial Narrow" w:cs="Arial Narrow"/>
                <w:sz w:val="22"/>
                <w:szCs w:val="22"/>
              </w:rPr>
              <w:t>a</w:t>
            </w:r>
            <w:proofErr w:type="spellEnd"/>
            <w:r>
              <w:rPr>
                <w:rFonts w:ascii="Arial Narrow" w:eastAsia="Arial Narrow" w:hAnsi="Arial Narrow" w:cs="Arial Narrow"/>
                <w:sz w:val="22"/>
                <w:szCs w:val="22"/>
              </w:rPr>
              <w:t xml:space="preserve"> menos una manilla de transporte a uno de sus costados. </w:t>
            </w:r>
          </w:p>
        </w:tc>
        <w:tc>
          <w:tcPr>
            <w:tcW w:w="1238" w:type="dxa"/>
            <w:tcBorders>
              <w:top w:val="nil"/>
              <w:left w:val="nil"/>
              <w:bottom w:val="single" w:sz="8" w:space="0" w:color="000000"/>
              <w:right w:val="single" w:sz="8" w:space="0" w:color="000000"/>
            </w:tcBorders>
            <w:vAlign w:val="center"/>
          </w:tcPr>
          <w:p w14:paraId="00000277"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78"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9"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A" w14:textId="77777777" w:rsidR="00A86D6C" w:rsidRDefault="00A86D6C">
            <w:pPr>
              <w:jc w:val="center"/>
              <w:rPr>
                <w:rFonts w:ascii="Arial Narrow" w:eastAsia="Arial Narrow" w:hAnsi="Arial Narrow" w:cs="Arial Narrow"/>
                <w:sz w:val="22"/>
                <w:szCs w:val="22"/>
              </w:rPr>
            </w:pPr>
          </w:p>
        </w:tc>
      </w:tr>
      <w:tr w:rsidR="00A86D6C" w14:paraId="16FD664F"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7B"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1.7</w:t>
            </w:r>
          </w:p>
        </w:tc>
        <w:tc>
          <w:tcPr>
            <w:tcW w:w="3197" w:type="dxa"/>
            <w:tcBorders>
              <w:top w:val="nil"/>
              <w:left w:val="nil"/>
              <w:bottom w:val="single" w:sz="8" w:space="0" w:color="000000"/>
              <w:right w:val="single" w:sz="8" w:space="0" w:color="000000"/>
            </w:tcBorders>
            <w:vAlign w:val="center"/>
          </w:tcPr>
          <w:p w14:paraId="0000027C"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Carro debe contar con al menos cuatro ruedas de </w:t>
            </w:r>
            <w:proofErr w:type="spellStart"/>
            <w:r>
              <w:rPr>
                <w:rFonts w:ascii="Arial Narrow" w:eastAsia="Arial Narrow" w:hAnsi="Arial Narrow" w:cs="Arial Narrow"/>
                <w:sz w:val="22"/>
                <w:szCs w:val="22"/>
              </w:rPr>
              <w:t>diametro</w:t>
            </w:r>
            <w:proofErr w:type="spellEnd"/>
            <w:r>
              <w:rPr>
                <w:rFonts w:ascii="Arial Narrow" w:eastAsia="Arial Narrow" w:hAnsi="Arial Narrow" w:cs="Arial Narrow"/>
                <w:sz w:val="22"/>
                <w:szCs w:val="22"/>
              </w:rPr>
              <w:t xml:space="preserve"> mayor o igual a 3 pulgadas.</w:t>
            </w:r>
          </w:p>
        </w:tc>
        <w:tc>
          <w:tcPr>
            <w:tcW w:w="1238" w:type="dxa"/>
            <w:tcBorders>
              <w:top w:val="nil"/>
              <w:left w:val="nil"/>
              <w:bottom w:val="single" w:sz="8" w:space="0" w:color="000000"/>
              <w:right w:val="single" w:sz="8" w:space="0" w:color="000000"/>
            </w:tcBorders>
            <w:vAlign w:val="center"/>
          </w:tcPr>
          <w:p w14:paraId="0000027D"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7E"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7F"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0" w14:textId="77777777" w:rsidR="00A86D6C" w:rsidRDefault="00A86D6C">
            <w:pPr>
              <w:jc w:val="center"/>
              <w:rPr>
                <w:rFonts w:ascii="Arial Narrow" w:eastAsia="Arial Narrow" w:hAnsi="Arial Narrow" w:cs="Arial Narrow"/>
                <w:sz w:val="22"/>
                <w:szCs w:val="22"/>
              </w:rPr>
            </w:pPr>
          </w:p>
        </w:tc>
      </w:tr>
      <w:tr w:rsidR="00A86D6C" w14:paraId="124A9CD3"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81"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1.8</w:t>
            </w:r>
          </w:p>
        </w:tc>
        <w:tc>
          <w:tcPr>
            <w:tcW w:w="3197" w:type="dxa"/>
            <w:tcBorders>
              <w:top w:val="nil"/>
              <w:left w:val="nil"/>
              <w:bottom w:val="single" w:sz="8" w:space="0" w:color="000000"/>
              <w:right w:val="single" w:sz="8" w:space="0" w:color="000000"/>
            </w:tcBorders>
            <w:vAlign w:val="center"/>
          </w:tcPr>
          <w:p w14:paraId="00000282"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Debe contar con frenos en al menos dos de sus ruedas.</w:t>
            </w:r>
          </w:p>
        </w:tc>
        <w:tc>
          <w:tcPr>
            <w:tcW w:w="1238" w:type="dxa"/>
            <w:tcBorders>
              <w:top w:val="nil"/>
              <w:left w:val="nil"/>
              <w:bottom w:val="single" w:sz="8" w:space="0" w:color="000000"/>
              <w:right w:val="single" w:sz="8" w:space="0" w:color="000000"/>
            </w:tcBorders>
            <w:vAlign w:val="center"/>
          </w:tcPr>
          <w:p w14:paraId="00000283"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84"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5"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6" w14:textId="77777777" w:rsidR="00A86D6C" w:rsidRDefault="00A86D6C">
            <w:pPr>
              <w:jc w:val="center"/>
              <w:rPr>
                <w:rFonts w:ascii="Arial Narrow" w:eastAsia="Arial Narrow" w:hAnsi="Arial Narrow" w:cs="Arial Narrow"/>
                <w:sz w:val="22"/>
                <w:szCs w:val="22"/>
              </w:rPr>
            </w:pPr>
          </w:p>
        </w:tc>
      </w:tr>
      <w:tr w:rsidR="00A86D6C" w14:paraId="536F0000"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87"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1.9</w:t>
            </w:r>
          </w:p>
        </w:tc>
        <w:tc>
          <w:tcPr>
            <w:tcW w:w="3197" w:type="dxa"/>
            <w:tcBorders>
              <w:top w:val="nil"/>
              <w:left w:val="nil"/>
              <w:bottom w:val="single" w:sz="8" w:space="0" w:color="000000"/>
              <w:right w:val="single" w:sz="8" w:space="0" w:color="000000"/>
            </w:tcBorders>
            <w:vAlign w:val="center"/>
          </w:tcPr>
          <w:p w14:paraId="00000288"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Incluir una bolsa de aseo lavable compatible con el carro ofertado por cada carro ofertado. </w:t>
            </w:r>
          </w:p>
        </w:tc>
        <w:tc>
          <w:tcPr>
            <w:tcW w:w="1238" w:type="dxa"/>
            <w:tcBorders>
              <w:top w:val="nil"/>
              <w:left w:val="nil"/>
              <w:bottom w:val="single" w:sz="8" w:space="0" w:color="000000"/>
              <w:right w:val="single" w:sz="8" w:space="0" w:color="000000"/>
            </w:tcBorders>
            <w:vAlign w:val="center"/>
          </w:tcPr>
          <w:p w14:paraId="00000289"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8A"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B"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C" w14:textId="77777777" w:rsidR="00A86D6C" w:rsidRDefault="00A86D6C">
            <w:pPr>
              <w:jc w:val="center"/>
              <w:rPr>
                <w:rFonts w:ascii="Arial Narrow" w:eastAsia="Arial Narrow" w:hAnsi="Arial Narrow" w:cs="Arial Narrow"/>
                <w:sz w:val="22"/>
                <w:szCs w:val="22"/>
              </w:rPr>
            </w:pPr>
          </w:p>
        </w:tc>
      </w:tr>
      <w:tr w:rsidR="00A86D6C" w14:paraId="645FE66D"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8D"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1.10</w:t>
            </w:r>
          </w:p>
        </w:tc>
        <w:tc>
          <w:tcPr>
            <w:tcW w:w="3197" w:type="dxa"/>
            <w:tcBorders>
              <w:top w:val="nil"/>
              <w:left w:val="nil"/>
              <w:bottom w:val="single" w:sz="8" w:space="0" w:color="000000"/>
              <w:right w:val="single" w:sz="8" w:space="0" w:color="000000"/>
            </w:tcBorders>
            <w:vAlign w:val="center"/>
          </w:tcPr>
          <w:p w14:paraId="0000028E"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Las bandejas/estantes del carro son desmontables.</w:t>
            </w:r>
          </w:p>
        </w:tc>
        <w:tc>
          <w:tcPr>
            <w:tcW w:w="1238" w:type="dxa"/>
            <w:tcBorders>
              <w:top w:val="nil"/>
              <w:left w:val="nil"/>
              <w:bottom w:val="single" w:sz="8" w:space="0" w:color="000000"/>
              <w:right w:val="single" w:sz="8" w:space="0" w:color="000000"/>
            </w:tcBorders>
            <w:vAlign w:val="center"/>
          </w:tcPr>
          <w:p w14:paraId="0000028F"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290"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1"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2" w14:textId="77777777" w:rsidR="00A86D6C" w:rsidRDefault="00A86D6C">
            <w:pPr>
              <w:jc w:val="center"/>
              <w:rPr>
                <w:rFonts w:ascii="Arial Narrow" w:eastAsia="Arial Narrow" w:hAnsi="Arial Narrow" w:cs="Arial Narrow"/>
                <w:sz w:val="22"/>
                <w:szCs w:val="22"/>
              </w:rPr>
            </w:pPr>
          </w:p>
        </w:tc>
      </w:tr>
      <w:tr w:rsidR="00A86D6C" w14:paraId="4E17C90D"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93"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1.11</w:t>
            </w:r>
          </w:p>
        </w:tc>
        <w:tc>
          <w:tcPr>
            <w:tcW w:w="3197" w:type="dxa"/>
            <w:tcBorders>
              <w:top w:val="nil"/>
              <w:left w:val="nil"/>
              <w:bottom w:val="single" w:sz="8" w:space="0" w:color="000000"/>
              <w:right w:val="single" w:sz="8" w:space="0" w:color="000000"/>
            </w:tcBorders>
            <w:vAlign w:val="center"/>
          </w:tcPr>
          <w:p w14:paraId="00000294"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Carro cuenta con tapa y pedal independiente para dos áreas. </w:t>
            </w:r>
          </w:p>
        </w:tc>
        <w:tc>
          <w:tcPr>
            <w:tcW w:w="1238" w:type="dxa"/>
            <w:tcBorders>
              <w:top w:val="nil"/>
              <w:left w:val="nil"/>
              <w:bottom w:val="single" w:sz="8" w:space="0" w:color="000000"/>
              <w:right w:val="single" w:sz="8" w:space="0" w:color="000000"/>
            </w:tcBorders>
            <w:vAlign w:val="center"/>
          </w:tcPr>
          <w:p w14:paraId="00000295"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10</w:t>
            </w:r>
          </w:p>
        </w:tc>
        <w:tc>
          <w:tcPr>
            <w:tcW w:w="1238" w:type="dxa"/>
            <w:tcBorders>
              <w:top w:val="nil"/>
              <w:left w:val="nil"/>
              <w:bottom w:val="single" w:sz="8" w:space="0" w:color="000000"/>
              <w:right w:val="single" w:sz="8" w:space="0" w:color="000000"/>
            </w:tcBorders>
            <w:vAlign w:val="center"/>
          </w:tcPr>
          <w:p w14:paraId="00000296"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7"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8" w14:textId="77777777" w:rsidR="00A86D6C" w:rsidRDefault="00A86D6C">
            <w:pPr>
              <w:jc w:val="center"/>
              <w:rPr>
                <w:rFonts w:ascii="Arial Narrow" w:eastAsia="Arial Narrow" w:hAnsi="Arial Narrow" w:cs="Arial Narrow"/>
                <w:sz w:val="22"/>
                <w:szCs w:val="22"/>
              </w:rPr>
            </w:pPr>
          </w:p>
        </w:tc>
      </w:tr>
      <w:tr w:rsidR="00A86D6C" w14:paraId="0188CF51"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99"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1.12</w:t>
            </w:r>
          </w:p>
        </w:tc>
        <w:tc>
          <w:tcPr>
            <w:tcW w:w="3197" w:type="dxa"/>
            <w:tcBorders>
              <w:top w:val="nil"/>
              <w:left w:val="nil"/>
              <w:bottom w:val="single" w:sz="8" w:space="0" w:color="000000"/>
              <w:right w:val="single" w:sz="8" w:space="0" w:color="000000"/>
            </w:tcBorders>
            <w:vAlign w:val="center"/>
          </w:tcPr>
          <w:p w14:paraId="0000029A"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Carro cuenta con al menos cuatro ruedas de diámetro mayor o igual a 125 </w:t>
            </w:r>
            <w:proofErr w:type="spellStart"/>
            <w:r>
              <w:rPr>
                <w:rFonts w:ascii="Arial Narrow" w:eastAsia="Arial Narrow" w:hAnsi="Arial Narrow" w:cs="Arial Narrow"/>
                <w:sz w:val="22"/>
                <w:szCs w:val="22"/>
              </w:rPr>
              <w:t>mm.</w:t>
            </w:r>
            <w:proofErr w:type="spellEnd"/>
          </w:p>
        </w:tc>
        <w:tc>
          <w:tcPr>
            <w:tcW w:w="1238" w:type="dxa"/>
            <w:tcBorders>
              <w:top w:val="nil"/>
              <w:left w:val="nil"/>
              <w:bottom w:val="single" w:sz="8" w:space="0" w:color="000000"/>
              <w:right w:val="single" w:sz="8" w:space="0" w:color="000000"/>
            </w:tcBorders>
            <w:vAlign w:val="center"/>
          </w:tcPr>
          <w:p w14:paraId="0000029B"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29C"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D"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E" w14:textId="77777777" w:rsidR="00A86D6C" w:rsidRDefault="00A86D6C">
            <w:pPr>
              <w:jc w:val="center"/>
              <w:rPr>
                <w:rFonts w:ascii="Arial Narrow" w:eastAsia="Arial Narrow" w:hAnsi="Arial Narrow" w:cs="Arial Narrow"/>
                <w:sz w:val="22"/>
                <w:szCs w:val="22"/>
              </w:rPr>
            </w:pPr>
          </w:p>
        </w:tc>
      </w:tr>
      <w:tr w:rsidR="00A86D6C" w14:paraId="788616DC"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9F"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1.13</w:t>
            </w:r>
          </w:p>
        </w:tc>
        <w:tc>
          <w:tcPr>
            <w:tcW w:w="3197" w:type="dxa"/>
            <w:tcBorders>
              <w:top w:val="nil"/>
              <w:left w:val="nil"/>
              <w:bottom w:val="single" w:sz="8" w:space="0" w:color="000000"/>
              <w:right w:val="single" w:sz="8" w:space="0" w:color="000000"/>
            </w:tcBorders>
            <w:vAlign w:val="center"/>
          </w:tcPr>
          <w:p w14:paraId="000002A0"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Carro fabricado en acero AISI 304</w:t>
            </w:r>
          </w:p>
        </w:tc>
        <w:tc>
          <w:tcPr>
            <w:tcW w:w="1238" w:type="dxa"/>
            <w:tcBorders>
              <w:top w:val="nil"/>
              <w:left w:val="nil"/>
              <w:bottom w:val="single" w:sz="8" w:space="0" w:color="000000"/>
              <w:right w:val="single" w:sz="8" w:space="0" w:color="000000"/>
            </w:tcBorders>
            <w:vAlign w:val="center"/>
          </w:tcPr>
          <w:p w14:paraId="000002A1"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2A2"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3"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4" w14:textId="77777777" w:rsidR="00A86D6C" w:rsidRDefault="00A86D6C">
            <w:pPr>
              <w:jc w:val="center"/>
              <w:rPr>
                <w:rFonts w:ascii="Arial Narrow" w:eastAsia="Arial Narrow" w:hAnsi="Arial Narrow" w:cs="Arial Narrow"/>
                <w:sz w:val="22"/>
                <w:szCs w:val="22"/>
              </w:rPr>
            </w:pPr>
          </w:p>
        </w:tc>
      </w:tr>
      <w:tr w:rsidR="00A86D6C" w14:paraId="4B27FE38"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A5"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1.14</w:t>
            </w:r>
          </w:p>
        </w:tc>
        <w:tc>
          <w:tcPr>
            <w:tcW w:w="3197" w:type="dxa"/>
            <w:tcBorders>
              <w:top w:val="nil"/>
              <w:left w:val="nil"/>
              <w:bottom w:val="single" w:sz="8" w:space="0" w:color="000000"/>
              <w:right w:val="single" w:sz="8" w:space="0" w:color="000000"/>
            </w:tcBorders>
            <w:vAlign w:val="center"/>
          </w:tcPr>
          <w:p w14:paraId="000002A6"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Alto: 100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 xml:space="preserve"> (+/- 10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w:t>
            </w:r>
          </w:p>
        </w:tc>
        <w:tc>
          <w:tcPr>
            <w:tcW w:w="1238" w:type="dxa"/>
            <w:tcBorders>
              <w:top w:val="nil"/>
              <w:left w:val="nil"/>
              <w:bottom w:val="single" w:sz="8" w:space="0" w:color="000000"/>
              <w:right w:val="single" w:sz="8" w:space="0" w:color="000000"/>
            </w:tcBorders>
            <w:vAlign w:val="center"/>
          </w:tcPr>
          <w:p w14:paraId="000002A7"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A8"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9"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A" w14:textId="77777777" w:rsidR="00A86D6C" w:rsidRDefault="00A86D6C">
            <w:pPr>
              <w:jc w:val="center"/>
              <w:rPr>
                <w:rFonts w:ascii="Arial Narrow" w:eastAsia="Arial Narrow" w:hAnsi="Arial Narrow" w:cs="Arial Narrow"/>
                <w:sz w:val="22"/>
                <w:szCs w:val="22"/>
              </w:rPr>
            </w:pPr>
          </w:p>
        </w:tc>
      </w:tr>
      <w:tr w:rsidR="00A86D6C" w14:paraId="585078F1"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AB"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1.15</w:t>
            </w:r>
          </w:p>
        </w:tc>
        <w:tc>
          <w:tcPr>
            <w:tcW w:w="3197" w:type="dxa"/>
            <w:tcBorders>
              <w:top w:val="nil"/>
              <w:left w:val="nil"/>
              <w:bottom w:val="single" w:sz="8" w:space="0" w:color="000000"/>
              <w:right w:val="single" w:sz="8" w:space="0" w:color="000000"/>
            </w:tcBorders>
            <w:vAlign w:val="center"/>
          </w:tcPr>
          <w:p w14:paraId="000002AC"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Largo: 125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 xml:space="preserve"> (+/- 10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w:t>
            </w:r>
          </w:p>
        </w:tc>
        <w:tc>
          <w:tcPr>
            <w:tcW w:w="1238" w:type="dxa"/>
            <w:tcBorders>
              <w:top w:val="nil"/>
              <w:left w:val="nil"/>
              <w:bottom w:val="single" w:sz="8" w:space="0" w:color="000000"/>
              <w:right w:val="single" w:sz="8" w:space="0" w:color="000000"/>
            </w:tcBorders>
            <w:vAlign w:val="center"/>
          </w:tcPr>
          <w:p w14:paraId="000002AD"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AE"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F"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0" w14:textId="77777777" w:rsidR="00A86D6C" w:rsidRDefault="00A86D6C">
            <w:pPr>
              <w:jc w:val="center"/>
              <w:rPr>
                <w:rFonts w:ascii="Arial Narrow" w:eastAsia="Arial Narrow" w:hAnsi="Arial Narrow" w:cs="Arial Narrow"/>
                <w:sz w:val="22"/>
                <w:szCs w:val="22"/>
              </w:rPr>
            </w:pPr>
          </w:p>
        </w:tc>
      </w:tr>
      <w:tr w:rsidR="00A86D6C" w14:paraId="223CA426"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B1"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1.16</w:t>
            </w:r>
          </w:p>
        </w:tc>
        <w:tc>
          <w:tcPr>
            <w:tcW w:w="3197" w:type="dxa"/>
            <w:tcBorders>
              <w:top w:val="nil"/>
              <w:left w:val="nil"/>
              <w:bottom w:val="single" w:sz="8" w:space="0" w:color="000000"/>
              <w:right w:val="single" w:sz="8" w:space="0" w:color="000000"/>
            </w:tcBorders>
            <w:vAlign w:val="center"/>
          </w:tcPr>
          <w:p w14:paraId="000002B2"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Profundidad: 60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 xml:space="preserve"> (+/- 10 </w:t>
            </w:r>
            <w:proofErr w:type="spellStart"/>
            <w:r>
              <w:rPr>
                <w:rFonts w:ascii="Arial Narrow" w:eastAsia="Arial Narrow" w:hAnsi="Arial Narrow" w:cs="Arial Narrow"/>
                <w:sz w:val="22"/>
                <w:szCs w:val="22"/>
              </w:rPr>
              <w:t>cms</w:t>
            </w:r>
            <w:proofErr w:type="spellEnd"/>
            <w:r>
              <w:rPr>
                <w:rFonts w:ascii="Arial Narrow" w:eastAsia="Arial Narrow" w:hAnsi="Arial Narrow" w:cs="Arial Narrow"/>
                <w:sz w:val="22"/>
                <w:szCs w:val="22"/>
              </w:rPr>
              <w:t>)</w:t>
            </w:r>
          </w:p>
        </w:tc>
        <w:tc>
          <w:tcPr>
            <w:tcW w:w="1238" w:type="dxa"/>
            <w:tcBorders>
              <w:top w:val="nil"/>
              <w:left w:val="nil"/>
              <w:bottom w:val="single" w:sz="8" w:space="0" w:color="000000"/>
              <w:right w:val="single" w:sz="8" w:space="0" w:color="000000"/>
            </w:tcBorders>
            <w:vAlign w:val="center"/>
          </w:tcPr>
          <w:p w14:paraId="000002B3"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B4"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5"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6" w14:textId="77777777" w:rsidR="00A86D6C" w:rsidRDefault="00A86D6C">
            <w:pPr>
              <w:jc w:val="center"/>
              <w:rPr>
                <w:rFonts w:ascii="Arial Narrow" w:eastAsia="Arial Narrow" w:hAnsi="Arial Narrow" w:cs="Arial Narrow"/>
                <w:sz w:val="22"/>
                <w:szCs w:val="22"/>
              </w:rPr>
            </w:pPr>
          </w:p>
        </w:tc>
      </w:tr>
      <w:tr w:rsidR="00A86D6C" w14:paraId="0B71FD2E"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2B7"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2</w:t>
            </w:r>
          </w:p>
        </w:tc>
        <w:tc>
          <w:tcPr>
            <w:tcW w:w="3197" w:type="dxa"/>
            <w:tcBorders>
              <w:top w:val="nil"/>
              <w:left w:val="nil"/>
              <w:bottom w:val="single" w:sz="8" w:space="0" w:color="000000"/>
              <w:right w:val="single" w:sz="8" w:space="0" w:color="000000"/>
            </w:tcBorders>
            <w:shd w:val="clear" w:color="auto" w:fill="BDD7EE"/>
            <w:vAlign w:val="center"/>
          </w:tcPr>
          <w:p w14:paraId="000002B8"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CERTIFICADOS</w:t>
            </w:r>
          </w:p>
        </w:tc>
        <w:tc>
          <w:tcPr>
            <w:tcW w:w="1238" w:type="dxa"/>
            <w:tcBorders>
              <w:top w:val="nil"/>
              <w:left w:val="nil"/>
              <w:bottom w:val="single" w:sz="8" w:space="0" w:color="000000"/>
              <w:right w:val="single" w:sz="8" w:space="0" w:color="000000"/>
            </w:tcBorders>
            <w:shd w:val="clear" w:color="auto" w:fill="BDD7EE"/>
            <w:vAlign w:val="center"/>
          </w:tcPr>
          <w:p w14:paraId="000002B9"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2BA" w14:textId="77777777" w:rsidR="00A86D6C" w:rsidRDefault="00A86D6C">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BB" w14:textId="77777777" w:rsidR="00A86D6C" w:rsidRDefault="00A86D6C">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BC" w14:textId="77777777" w:rsidR="00A86D6C" w:rsidRDefault="00A86D6C">
            <w:pPr>
              <w:jc w:val="center"/>
              <w:rPr>
                <w:rFonts w:ascii="Arial Narrow" w:eastAsia="Arial Narrow" w:hAnsi="Arial Narrow" w:cs="Arial Narrow"/>
                <w:b/>
                <w:bCs/>
                <w:sz w:val="22"/>
                <w:szCs w:val="22"/>
              </w:rPr>
            </w:pPr>
          </w:p>
        </w:tc>
      </w:tr>
      <w:tr w:rsidR="00A86D6C" w14:paraId="2F0A8A1B"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BD"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w:t>
            </w:r>
          </w:p>
        </w:tc>
        <w:tc>
          <w:tcPr>
            <w:tcW w:w="3197" w:type="dxa"/>
            <w:tcBorders>
              <w:top w:val="nil"/>
              <w:left w:val="nil"/>
              <w:bottom w:val="single" w:sz="8" w:space="0" w:color="000000"/>
              <w:right w:val="single" w:sz="8" w:space="0" w:color="000000"/>
            </w:tcBorders>
            <w:vAlign w:val="center"/>
          </w:tcPr>
          <w:p w14:paraId="000002BE"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El equipo ofertado deberá contar con certificación CE y/o FDA</w:t>
            </w:r>
          </w:p>
        </w:tc>
        <w:tc>
          <w:tcPr>
            <w:tcW w:w="1238" w:type="dxa"/>
            <w:tcBorders>
              <w:top w:val="nil"/>
              <w:left w:val="nil"/>
              <w:bottom w:val="single" w:sz="8" w:space="0" w:color="000000"/>
              <w:right w:val="single" w:sz="8" w:space="0" w:color="000000"/>
            </w:tcBorders>
            <w:vAlign w:val="center"/>
          </w:tcPr>
          <w:p w14:paraId="000002BF"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50</w:t>
            </w:r>
          </w:p>
        </w:tc>
        <w:tc>
          <w:tcPr>
            <w:tcW w:w="1238" w:type="dxa"/>
            <w:tcBorders>
              <w:top w:val="nil"/>
              <w:left w:val="nil"/>
              <w:bottom w:val="single" w:sz="8" w:space="0" w:color="000000"/>
              <w:right w:val="single" w:sz="8" w:space="0" w:color="000000"/>
            </w:tcBorders>
            <w:vAlign w:val="center"/>
          </w:tcPr>
          <w:p w14:paraId="000002C0"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1"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2" w14:textId="77777777" w:rsidR="00A86D6C" w:rsidRDefault="00A86D6C">
            <w:pPr>
              <w:jc w:val="center"/>
              <w:rPr>
                <w:rFonts w:ascii="Arial Narrow" w:eastAsia="Arial Narrow" w:hAnsi="Arial Narrow" w:cs="Arial Narrow"/>
                <w:sz w:val="22"/>
                <w:szCs w:val="22"/>
              </w:rPr>
            </w:pPr>
          </w:p>
        </w:tc>
      </w:tr>
      <w:tr w:rsidR="00A86D6C" w14:paraId="4260F0B8"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C3"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2.2</w:t>
            </w:r>
          </w:p>
        </w:tc>
        <w:tc>
          <w:tcPr>
            <w:tcW w:w="3197" w:type="dxa"/>
            <w:tcBorders>
              <w:top w:val="nil"/>
              <w:left w:val="nil"/>
              <w:bottom w:val="single" w:sz="8" w:space="0" w:color="000000"/>
              <w:right w:val="single" w:sz="8" w:space="0" w:color="000000"/>
            </w:tcBorders>
            <w:vAlign w:val="center"/>
          </w:tcPr>
          <w:p w14:paraId="000002C4"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Las canastas deben tener la medida internacional con certificado ISO 3394.</w:t>
            </w:r>
          </w:p>
        </w:tc>
        <w:tc>
          <w:tcPr>
            <w:tcW w:w="1238" w:type="dxa"/>
            <w:tcBorders>
              <w:top w:val="nil"/>
              <w:left w:val="nil"/>
              <w:bottom w:val="single" w:sz="8" w:space="0" w:color="000000"/>
              <w:right w:val="single" w:sz="8" w:space="0" w:color="000000"/>
            </w:tcBorders>
            <w:vAlign w:val="center"/>
          </w:tcPr>
          <w:p w14:paraId="000002C5"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2C6"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7"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8" w14:textId="77777777" w:rsidR="00A86D6C" w:rsidRDefault="00A86D6C">
            <w:pPr>
              <w:jc w:val="center"/>
              <w:rPr>
                <w:rFonts w:ascii="Arial Narrow" w:eastAsia="Arial Narrow" w:hAnsi="Arial Narrow" w:cs="Arial Narrow"/>
                <w:sz w:val="22"/>
                <w:szCs w:val="22"/>
              </w:rPr>
            </w:pPr>
          </w:p>
        </w:tc>
      </w:tr>
      <w:tr w:rsidR="00A86D6C" w14:paraId="1BFFA48E"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2C9"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3</w:t>
            </w:r>
          </w:p>
        </w:tc>
        <w:tc>
          <w:tcPr>
            <w:tcW w:w="3197" w:type="dxa"/>
            <w:tcBorders>
              <w:top w:val="nil"/>
              <w:left w:val="nil"/>
              <w:bottom w:val="single" w:sz="8" w:space="0" w:color="000000"/>
              <w:right w:val="single" w:sz="8" w:space="0" w:color="000000"/>
            </w:tcBorders>
            <w:shd w:val="clear" w:color="auto" w:fill="BDD7EE"/>
            <w:vAlign w:val="center"/>
          </w:tcPr>
          <w:p w14:paraId="000002CA"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GARANTÍAS</w:t>
            </w:r>
          </w:p>
        </w:tc>
        <w:tc>
          <w:tcPr>
            <w:tcW w:w="1238" w:type="dxa"/>
            <w:tcBorders>
              <w:top w:val="nil"/>
              <w:left w:val="nil"/>
              <w:bottom w:val="single" w:sz="8" w:space="0" w:color="000000"/>
              <w:right w:val="single" w:sz="8" w:space="0" w:color="000000"/>
            </w:tcBorders>
            <w:shd w:val="clear" w:color="auto" w:fill="BDD7EE"/>
            <w:vAlign w:val="center"/>
          </w:tcPr>
          <w:p w14:paraId="000002CB" w14:textId="77777777" w:rsidR="00A86D6C"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2CC" w14:textId="77777777" w:rsidR="00A86D6C" w:rsidRDefault="00A86D6C">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CD" w14:textId="77777777" w:rsidR="00A86D6C" w:rsidRDefault="00A86D6C">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CE" w14:textId="77777777" w:rsidR="00A86D6C" w:rsidRDefault="00A86D6C">
            <w:pPr>
              <w:jc w:val="center"/>
              <w:rPr>
                <w:rFonts w:ascii="Arial Narrow" w:eastAsia="Arial Narrow" w:hAnsi="Arial Narrow" w:cs="Arial Narrow"/>
                <w:b/>
                <w:bCs/>
                <w:sz w:val="22"/>
                <w:szCs w:val="22"/>
              </w:rPr>
            </w:pPr>
          </w:p>
        </w:tc>
      </w:tr>
      <w:tr w:rsidR="00A86D6C" w14:paraId="395889AB"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CF"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3.1</w:t>
            </w:r>
          </w:p>
        </w:tc>
        <w:tc>
          <w:tcPr>
            <w:tcW w:w="3197" w:type="dxa"/>
            <w:tcBorders>
              <w:top w:val="nil"/>
              <w:left w:val="nil"/>
              <w:bottom w:val="single" w:sz="8" w:space="0" w:color="000000"/>
              <w:right w:val="single" w:sz="8" w:space="0" w:color="000000"/>
            </w:tcBorders>
            <w:vAlign w:val="center"/>
          </w:tcPr>
          <w:p w14:paraId="000002D0" w14:textId="77777777" w:rsidR="00A86D6C" w:rsidRDefault="00000000">
            <w:pPr>
              <w:rPr>
                <w:rFonts w:ascii="Arial Narrow" w:eastAsia="Arial Narrow" w:hAnsi="Arial Narrow" w:cs="Arial Narrow"/>
                <w:sz w:val="22"/>
                <w:szCs w:val="22"/>
              </w:rPr>
            </w:pPr>
            <w:r>
              <w:rPr>
                <w:rFonts w:ascii="Arial Narrow" w:eastAsia="Arial Narrow" w:hAnsi="Arial Narrow" w:cs="Arial Narrow"/>
                <w:sz w:val="22"/>
                <w:szCs w:val="22"/>
              </w:rPr>
              <w:t>Garantía por al menos 12 meses</w:t>
            </w:r>
          </w:p>
        </w:tc>
        <w:tc>
          <w:tcPr>
            <w:tcW w:w="1238" w:type="dxa"/>
            <w:tcBorders>
              <w:top w:val="nil"/>
              <w:left w:val="nil"/>
              <w:bottom w:val="single" w:sz="8" w:space="0" w:color="000000"/>
              <w:right w:val="single" w:sz="8" w:space="0" w:color="000000"/>
            </w:tcBorders>
            <w:vAlign w:val="center"/>
          </w:tcPr>
          <w:p w14:paraId="000002D1"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D2"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3" w14:textId="77777777" w:rsidR="00A86D6C" w:rsidRDefault="00A86D6C">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4" w14:textId="77777777" w:rsidR="00A86D6C" w:rsidRDefault="00A86D6C">
            <w:pPr>
              <w:jc w:val="center"/>
              <w:rPr>
                <w:rFonts w:ascii="Arial Narrow" w:eastAsia="Arial Narrow" w:hAnsi="Arial Narrow" w:cs="Arial Narrow"/>
                <w:sz w:val="22"/>
                <w:szCs w:val="22"/>
              </w:rPr>
            </w:pPr>
          </w:p>
        </w:tc>
      </w:tr>
      <w:tr w:rsidR="00A86D6C" w14:paraId="14A633CC"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6EE"/>
            <w:vAlign w:val="center"/>
          </w:tcPr>
          <w:p w14:paraId="000002D5"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 </w:t>
            </w:r>
          </w:p>
        </w:tc>
        <w:tc>
          <w:tcPr>
            <w:tcW w:w="3197" w:type="dxa"/>
            <w:tcBorders>
              <w:top w:val="single" w:sz="8" w:space="0" w:color="000000"/>
              <w:left w:val="nil"/>
              <w:bottom w:val="single" w:sz="8" w:space="0" w:color="000000"/>
              <w:right w:val="single" w:sz="8" w:space="0" w:color="000000"/>
            </w:tcBorders>
            <w:shd w:val="clear" w:color="auto" w:fill="BDD6EE"/>
            <w:vAlign w:val="center"/>
          </w:tcPr>
          <w:p w14:paraId="000002D6" w14:textId="77777777" w:rsidR="00A86D6C" w:rsidRDefault="00000000">
            <w:pPr>
              <w:jc w:val="right"/>
              <w:rPr>
                <w:rFonts w:ascii="Arial Narrow" w:eastAsia="Arial Narrow" w:hAnsi="Arial Narrow" w:cs="Arial Narrow"/>
                <w:sz w:val="22"/>
                <w:szCs w:val="22"/>
              </w:rPr>
            </w:pPr>
            <w:r>
              <w:rPr>
                <w:rFonts w:ascii="Arial Narrow" w:eastAsia="Arial Narrow" w:hAnsi="Arial Narrow" w:cs="Arial Narrow"/>
                <w:sz w:val="22"/>
                <w:szCs w:val="22"/>
              </w:rPr>
              <w:t>Puntaje máximo evaluable:</w:t>
            </w: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2D7" w14:textId="77777777" w:rsidR="00A86D6C"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140</w:t>
            </w: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2D8" w14:textId="77777777" w:rsidR="00A86D6C" w:rsidRDefault="00A86D6C">
            <w:pPr>
              <w:jc w:val="center"/>
              <w:rPr>
                <w:rFonts w:ascii="Arial Narrow" w:eastAsia="Arial Narrow" w:hAnsi="Arial Narrow" w:cs="Arial Narrow"/>
                <w:sz w:val="22"/>
                <w:szCs w:val="22"/>
              </w:rPr>
            </w:pP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2D9" w14:textId="77777777" w:rsidR="00A86D6C" w:rsidRDefault="00A86D6C">
            <w:pPr>
              <w:jc w:val="center"/>
              <w:rPr>
                <w:rFonts w:ascii="Arial Narrow" w:eastAsia="Arial Narrow" w:hAnsi="Arial Narrow" w:cs="Arial Narrow"/>
                <w:sz w:val="22"/>
                <w:szCs w:val="22"/>
              </w:rPr>
            </w:pP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2DA" w14:textId="77777777" w:rsidR="00A86D6C" w:rsidRDefault="00A86D6C">
            <w:pPr>
              <w:jc w:val="center"/>
              <w:rPr>
                <w:rFonts w:ascii="Arial Narrow" w:eastAsia="Arial Narrow" w:hAnsi="Arial Narrow" w:cs="Arial Narrow"/>
                <w:sz w:val="22"/>
                <w:szCs w:val="22"/>
              </w:rPr>
            </w:pPr>
          </w:p>
        </w:tc>
      </w:tr>
    </w:tbl>
    <w:p w14:paraId="000002DB" w14:textId="77777777" w:rsidR="00A86D6C" w:rsidRDefault="00A86D6C">
      <w:pPr>
        <w:rPr>
          <w:rFonts w:ascii="Arial" w:eastAsia="Arial" w:hAnsi="Arial" w:cs="Arial"/>
          <w:b/>
          <w:bCs/>
        </w:rPr>
      </w:pPr>
    </w:p>
    <w:p w14:paraId="000002DC"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DD"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DE"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DF" w14:textId="77777777" w:rsidR="00A86D6C" w:rsidRDefault="00000000">
      <w:pPr>
        <w:jc w:val="both"/>
        <w:rPr>
          <w:rFonts w:ascii="Arial" w:eastAsia="Arial" w:hAnsi="Arial" w:cs="Arial"/>
        </w:rPr>
      </w:pPr>
      <w:bookmarkStart w:id="25" w:name="_heading=h.ol5mj5yxwusl" w:colFirst="0" w:colLast="0"/>
      <w:bookmarkEnd w:id="25"/>
      <w:r>
        <w:rPr>
          <w:rFonts w:ascii="Arial" w:eastAsia="Arial" w:hAnsi="Arial" w:cs="Arial"/>
          <w:b/>
          <w:bCs/>
        </w:rPr>
        <w:t>NOTA 1:</w:t>
      </w:r>
      <w:r>
        <w:rPr>
          <w:rFonts w:ascii="Arial" w:eastAsia="Arial" w:hAnsi="Arial" w:cs="Arial"/>
        </w:rPr>
        <w:t xml:space="preserve"> Será imprescindible el llenado de este Formulario, para poder considerar la oferta como admisible, pudiendo el proveedor si así lo estima, anexar más información de lo cotizado.</w:t>
      </w:r>
    </w:p>
    <w:p w14:paraId="000002E0" w14:textId="77777777" w:rsidR="00A86D6C" w:rsidRDefault="00A86D6C">
      <w:pPr>
        <w:jc w:val="both"/>
        <w:rPr>
          <w:rFonts w:ascii="Arial" w:eastAsia="Arial" w:hAnsi="Arial" w:cs="Arial"/>
        </w:rPr>
      </w:pPr>
    </w:p>
    <w:p w14:paraId="000002E1" w14:textId="77777777" w:rsidR="00A86D6C" w:rsidRDefault="00000000">
      <w:pPr>
        <w:jc w:val="both"/>
        <w:rPr>
          <w:rFonts w:ascii="Arial" w:eastAsia="Arial" w:hAnsi="Arial" w:cs="Arial"/>
        </w:rPr>
      </w:pPr>
      <w:r>
        <w:rPr>
          <w:rFonts w:ascii="Arial" w:eastAsia="Arial" w:hAnsi="Arial" w:cs="Arial"/>
          <w:b/>
          <w:bCs/>
        </w:rPr>
        <w:t>NOTA 2:</w:t>
      </w:r>
      <w:r>
        <w:rPr>
          <w:rFonts w:ascii="Arial" w:eastAsia="Arial" w:hAnsi="Arial" w:cs="Arial"/>
        </w:rPr>
        <w:t xml:space="preserve"> Deben cumplir con todas las características técnicas que se indiquen en el presente formulario siendo estos requisitos de admisibilidad de la oferta.</w:t>
      </w:r>
    </w:p>
    <w:p w14:paraId="000002E2" w14:textId="77777777" w:rsidR="00A86D6C" w:rsidRDefault="00000000">
      <w:pPr>
        <w:jc w:val="both"/>
        <w:rPr>
          <w:rFonts w:ascii="Arial" w:eastAsia="Arial" w:hAnsi="Arial" w:cs="Arial"/>
        </w:rPr>
      </w:pPr>
      <w:r>
        <w:rPr>
          <w:rFonts w:ascii="Arial" w:eastAsia="Arial" w:hAnsi="Arial" w:cs="Arial"/>
        </w:rPr>
        <w:tab/>
      </w:r>
      <w:r>
        <w:rPr>
          <w:rFonts w:ascii="Arial" w:eastAsia="Arial" w:hAnsi="Arial" w:cs="Arial"/>
        </w:rPr>
        <w:tab/>
      </w:r>
    </w:p>
    <w:p w14:paraId="000002E3" w14:textId="77777777" w:rsidR="00A86D6C" w:rsidRDefault="00000000">
      <w:pPr>
        <w:jc w:val="both"/>
        <w:rPr>
          <w:rFonts w:ascii="Arial" w:eastAsia="Arial" w:hAnsi="Arial" w:cs="Arial"/>
        </w:rPr>
      </w:pPr>
      <w:r>
        <w:rPr>
          <w:rFonts w:ascii="Arial" w:eastAsia="Arial" w:hAnsi="Arial" w:cs="Arial"/>
          <w:b/>
          <w:bCs/>
        </w:rPr>
        <w:t>NOTA 3:</w:t>
      </w:r>
      <w:r>
        <w:rPr>
          <w:rFonts w:ascii="Arial" w:eastAsia="Arial" w:hAnsi="Arial" w:cs="Arial"/>
        </w:rPr>
        <w:t xml:space="preserve"> SI NO SE COMPLETA LA COLUMNA “cumple SI/NO”, se considerará como un “NO”, de igual forma será exigible el llenado de la columna N° PÁGINA, en donde se deberá revisar la característica indicada según catalogo presentado</w:t>
      </w:r>
    </w:p>
    <w:p w14:paraId="000002E4"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E5"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E6"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E7" w14:textId="77777777" w:rsidR="00A86D6C" w:rsidRDefault="00000000">
      <w:pPr>
        <w:widowControl w:val="0"/>
        <w:pBdr>
          <w:top w:val="nil"/>
          <w:left w:val="nil"/>
          <w:bottom w:val="nil"/>
          <w:right w:val="nil"/>
          <w:between w:val="nil"/>
        </w:pBdr>
        <w:ind w:right="-680"/>
        <w:rPr>
          <w:rFonts w:ascii="Arial" w:eastAsia="Arial" w:hAnsi="Arial" w:cs="Arial"/>
          <w:color w:val="000000"/>
        </w:rPr>
      </w:pPr>
      <w:r>
        <w:rPr>
          <w:noProof/>
        </w:rPr>
        <mc:AlternateContent>
          <mc:Choice Requires="wpg">
            <w:drawing>
              <wp:anchor distT="0" distB="0" distL="0" distR="0" simplePos="0" relativeHeight="251659264" behindDoc="0" locked="0" layoutInCell="1" hidden="0" allowOverlap="1" wp14:anchorId="61E62D02" wp14:editId="56599212">
                <wp:simplePos x="0" y="0"/>
                <wp:positionH relativeFrom="column">
                  <wp:posOffset>1392237</wp:posOffset>
                </wp:positionH>
                <wp:positionV relativeFrom="paragraph">
                  <wp:posOffset>293053</wp:posOffset>
                </wp:positionV>
                <wp:extent cx="3650615" cy="475615"/>
                <wp:effectExtent l="0" t="0" r="0" b="0"/>
                <wp:wrapTopAndBottom distT="0" distB="0"/>
                <wp:docPr id="3" name="Forma libre: forma 3"/>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3" name="image6.png"/>
                <a:graphic>
                  <a:graphicData uri="http://schemas.openxmlformats.org/drawingml/2006/picture">
                    <pic:pic>
                      <pic:nvPicPr>
                        <pic:cNvPr id="0" name="image6.png"/>
                        <pic:cNvPicPr preferRelativeResize="0"/>
                      </pic:nvPicPr>
                      <pic:blipFill>
                        <a:blip r:embed="rId14"/>
                        <a:srcRect/>
                        <a:stretch>
                          <a:fillRect/>
                        </a:stretch>
                      </pic:blipFill>
                      <pic:spPr>
                        <a:xfrm>
                          <a:off x="0" y="0"/>
                          <a:ext cx="3650615" cy="475615"/>
                        </a:xfrm>
                        <a:prstGeom prst="rect"/>
                        <a:ln/>
                      </pic:spPr>
                    </pic:pic>
                  </a:graphicData>
                </a:graphic>
              </wp:anchor>
            </w:drawing>
          </mc:Fallback>
        </mc:AlternateContent>
      </w:r>
    </w:p>
    <w:p w14:paraId="000002E8" w14:textId="77777777" w:rsidR="00A86D6C" w:rsidRDefault="00A86D6C">
      <w:pPr>
        <w:widowControl w:val="0"/>
        <w:pBdr>
          <w:top w:val="nil"/>
          <w:left w:val="nil"/>
          <w:bottom w:val="nil"/>
          <w:right w:val="nil"/>
          <w:between w:val="nil"/>
        </w:pBdr>
        <w:ind w:right="-680"/>
        <w:rPr>
          <w:rFonts w:ascii="Arial" w:eastAsia="Arial" w:hAnsi="Arial" w:cs="Arial"/>
          <w:color w:val="000000"/>
        </w:rPr>
      </w:pPr>
    </w:p>
    <w:p w14:paraId="000002E9" w14:textId="77777777" w:rsidR="00A86D6C"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2EA" w14:textId="77777777" w:rsidR="00A86D6C" w:rsidRDefault="00A86D6C">
      <w:pPr>
        <w:widowControl w:val="0"/>
        <w:pBdr>
          <w:top w:val="nil"/>
          <w:left w:val="nil"/>
          <w:bottom w:val="nil"/>
          <w:right w:val="nil"/>
          <w:between w:val="nil"/>
        </w:pBdr>
        <w:tabs>
          <w:tab w:val="left" w:pos="3699"/>
        </w:tabs>
        <w:ind w:right="-680"/>
        <w:rPr>
          <w:rFonts w:ascii="Arial" w:eastAsia="Arial" w:hAnsi="Arial" w:cs="Arial"/>
          <w:color w:val="000000"/>
        </w:rPr>
      </w:pPr>
    </w:p>
    <w:p w14:paraId="000002EB" w14:textId="77777777" w:rsidR="00A86D6C" w:rsidRDefault="00A86D6C">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2EC" w14:textId="77777777" w:rsidR="00A86D6C"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2ED" w14:textId="77777777" w:rsidR="00A86D6C" w:rsidRDefault="00A86D6C">
      <w:pPr>
        <w:jc w:val="both"/>
        <w:rPr>
          <w:rFonts w:ascii="Arial" w:eastAsia="Arial" w:hAnsi="Arial" w:cs="Arial"/>
          <w:b/>
          <w:bCs/>
        </w:rPr>
      </w:pPr>
    </w:p>
    <w:p w14:paraId="000002EE" w14:textId="77777777" w:rsidR="00A86D6C" w:rsidRDefault="00A86D6C">
      <w:pPr>
        <w:jc w:val="both"/>
        <w:rPr>
          <w:rFonts w:ascii="Arial" w:eastAsia="Arial" w:hAnsi="Arial" w:cs="Arial"/>
          <w:b/>
          <w:bCs/>
        </w:rPr>
      </w:pPr>
    </w:p>
    <w:p w14:paraId="000002EF" w14:textId="77777777" w:rsidR="00A86D6C" w:rsidRDefault="00A86D6C">
      <w:pPr>
        <w:jc w:val="both"/>
        <w:rPr>
          <w:rFonts w:ascii="Arial" w:eastAsia="Arial" w:hAnsi="Arial" w:cs="Arial"/>
          <w:b/>
          <w:bCs/>
        </w:rPr>
      </w:pPr>
    </w:p>
    <w:p w14:paraId="000002F0" w14:textId="77777777" w:rsidR="00A86D6C" w:rsidRDefault="00A86D6C">
      <w:pPr>
        <w:jc w:val="both"/>
        <w:rPr>
          <w:rFonts w:ascii="Arial" w:eastAsia="Arial" w:hAnsi="Arial" w:cs="Arial"/>
          <w:b/>
          <w:bCs/>
        </w:rPr>
      </w:pPr>
    </w:p>
    <w:p w14:paraId="000002F1" w14:textId="77777777" w:rsidR="00A86D6C" w:rsidRDefault="00A86D6C">
      <w:pPr>
        <w:jc w:val="both"/>
        <w:rPr>
          <w:rFonts w:ascii="Arial" w:eastAsia="Arial" w:hAnsi="Arial" w:cs="Arial"/>
          <w:b/>
          <w:bCs/>
        </w:rPr>
      </w:pPr>
    </w:p>
    <w:p w14:paraId="000002F2" w14:textId="77777777" w:rsidR="00A86D6C" w:rsidRDefault="00A86D6C">
      <w:pPr>
        <w:jc w:val="both"/>
        <w:rPr>
          <w:rFonts w:ascii="Arial" w:eastAsia="Arial" w:hAnsi="Arial" w:cs="Arial"/>
          <w:b/>
          <w:bCs/>
        </w:rPr>
      </w:pPr>
    </w:p>
    <w:p w14:paraId="000002F3" w14:textId="77777777" w:rsidR="00A86D6C" w:rsidRDefault="00A86D6C">
      <w:pPr>
        <w:jc w:val="both"/>
        <w:rPr>
          <w:rFonts w:ascii="Arial" w:eastAsia="Arial" w:hAnsi="Arial" w:cs="Arial"/>
          <w:b/>
          <w:bCs/>
        </w:rPr>
      </w:pPr>
    </w:p>
    <w:p w14:paraId="000002F4" w14:textId="77777777" w:rsidR="00A86D6C" w:rsidRDefault="00A86D6C">
      <w:pPr>
        <w:jc w:val="both"/>
        <w:rPr>
          <w:rFonts w:ascii="Arial" w:eastAsia="Arial" w:hAnsi="Arial" w:cs="Arial"/>
          <w:b/>
          <w:bCs/>
        </w:rPr>
      </w:pPr>
    </w:p>
    <w:p w14:paraId="000002F5" w14:textId="77777777" w:rsidR="00A86D6C" w:rsidRDefault="00A86D6C">
      <w:pPr>
        <w:jc w:val="both"/>
        <w:rPr>
          <w:rFonts w:ascii="Arial" w:eastAsia="Arial" w:hAnsi="Arial" w:cs="Arial"/>
          <w:b/>
          <w:bCs/>
        </w:rPr>
      </w:pPr>
    </w:p>
    <w:p w14:paraId="000002F6" w14:textId="77777777" w:rsidR="00A86D6C" w:rsidRDefault="00A86D6C">
      <w:pPr>
        <w:jc w:val="both"/>
        <w:rPr>
          <w:rFonts w:ascii="Arial" w:eastAsia="Arial" w:hAnsi="Arial" w:cs="Arial"/>
          <w:b/>
          <w:bCs/>
        </w:rPr>
      </w:pPr>
    </w:p>
    <w:p w14:paraId="000002F7" w14:textId="77777777" w:rsidR="00A86D6C" w:rsidRDefault="00A86D6C">
      <w:pPr>
        <w:jc w:val="both"/>
        <w:rPr>
          <w:rFonts w:ascii="Arial" w:eastAsia="Arial" w:hAnsi="Arial" w:cs="Arial"/>
          <w:b/>
          <w:bCs/>
        </w:rPr>
      </w:pPr>
    </w:p>
    <w:p w14:paraId="000002F8" w14:textId="77777777" w:rsidR="00A86D6C" w:rsidRDefault="00A86D6C">
      <w:pPr>
        <w:jc w:val="both"/>
        <w:rPr>
          <w:rFonts w:ascii="Arial" w:eastAsia="Arial" w:hAnsi="Arial" w:cs="Arial"/>
          <w:b/>
          <w:bCs/>
        </w:rPr>
      </w:pPr>
    </w:p>
    <w:p w14:paraId="000002F9" w14:textId="77777777" w:rsidR="00A86D6C" w:rsidRDefault="00A86D6C">
      <w:pPr>
        <w:jc w:val="both"/>
        <w:rPr>
          <w:rFonts w:ascii="Arial" w:eastAsia="Arial" w:hAnsi="Arial" w:cs="Arial"/>
          <w:b/>
          <w:bCs/>
        </w:rPr>
      </w:pPr>
    </w:p>
    <w:p w14:paraId="000002FA" w14:textId="77777777" w:rsidR="00A86D6C" w:rsidRDefault="00A86D6C">
      <w:pPr>
        <w:jc w:val="both"/>
        <w:rPr>
          <w:rFonts w:ascii="Arial" w:eastAsia="Arial" w:hAnsi="Arial" w:cs="Arial"/>
          <w:b/>
          <w:bCs/>
        </w:rPr>
      </w:pPr>
    </w:p>
    <w:p w14:paraId="000002FB" w14:textId="77777777" w:rsidR="00A86D6C" w:rsidRDefault="00A86D6C">
      <w:pPr>
        <w:jc w:val="both"/>
        <w:rPr>
          <w:rFonts w:ascii="Arial" w:eastAsia="Arial" w:hAnsi="Arial" w:cs="Arial"/>
          <w:b/>
          <w:bCs/>
        </w:rPr>
      </w:pPr>
    </w:p>
    <w:p w14:paraId="000002FC" w14:textId="77777777" w:rsidR="00A86D6C" w:rsidRDefault="00A86D6C">
      <w:pPr>
        <w:jc w:val="both"/>
        <w:rPr>
          <w:rFonts w:ascii="Arial" w:eastAsia="Arial" w:hAnsi="Arial" w:cs="Arial"/>
          <w:b/>
          <w:bCs/>
        </w:rPr>
      </w:pPr>
    </w:p>
    <w:p w14:paraId="000002FD" w14:textId="77777777" w:rsidR="00A86D6C" w:rsidRDefault="00A86D6C">
      <w:pPr>
        <w:jc w:val="both"/>
        <w:rPr>
          <w:rFonts w:ascii="Arial" w:eastAsia="Arial" w:hAnsi="Arial" w:cs="Arial"/>
          <w:b/>
          <w:bCs/>
        </w:rPr>
      </w:pPr>
    </w:p>
    <w:p w14:paraId="000002FE" w14:textId="77777777" w:rsidR="00A86D6C" w:rsidRDefault="00A86D6C">
      <w:pPr>
        <w:jc w:val="both"/>
        <w:rPr>
          <w:rFonts w:ascii="Arial" w:eastAsia="Arial" w:hAnsi="Arial" w:cs="Arial"/>
          <w:b/>
          <w:bCs/>
        </w:rPr>
      </w:pPr>
    </w:p>
    <w:p w14:paraId="000002FF" w14:textId="77777777" w:rsidR="00A86D6C" w:rsidRDefault="00A86D6C">
      <w:pPr>
        <w:jc w:val="both"/>
        <w:rPr>
          <w:rFonts w:ascii="Arial" w:eastAsia="Arial" w:hAnsi="Arial" w:cs="Arial"/>
          <w:b/>
          <w:bCs/>
        </w:rPr>
      </w:pPr>
    </w:p>
    <w:p w14:paraId="00000300" w14:textId="77777777" w:rsidR="00A86D6C" w:rsidRDefault="00A86D6C">
      <w:pPr>
        <w:jc w:val="both"/>
        <w:rPr>
          <w:rFonts w:ascii="Arial" w:eastAsia="Arial" w:hAnsi="Arial" w:cs="Arial"/>
          <w:b/>
          <w:bCs/>
        </w:rPr>
      </w:pPr>
    </w:p>
    <w:p w14:paraId="00000301" w14:textId="77777777" w:rsidR="00A86D6C" w:rsidRDefault="00A86D6C">
      <w:pPr>
        <w:jc w:val="both"/>
        <w:rPr>
          <w:rFonts w:ascii="Arial" w:eastAsia="Arial" w:hAnsi="Arial" w:cs="Arial"/>
          <w:b/>
          <w:bCs/>
        </w:rPr>
      </w:pPr>
    </w:p>
    <w:p w14:paraId="00000302" w14:textId="77777777" w:rsidR="00A86D6C" w:rsidRDefault="00A86D6C">
      <w:pPr>
        <w:jc w:val="both"/>
        <w:rPr>
          <w:rFonts w:ascii="Arial" w:eastAsia="Arial" w:hAnsi="Arial" w:cs="Arial"/>
          <w:b/>
          <w:bCs/>
        </w:rPr>
      </w:pPr>
    </w:p>
    <w:p w14:paraId="00000303" w14:textId="77777777" w:rsidR="00A86D6C" w:rsidRDefault="00A86D6C">
      <w:pPr>
        <w:jc w:val="both"/>
        <w:rPr>
          <w:rFonts w:ascii="Arial" w:eastAsia="Arial" w:hAnsi="Arial" w:cs="Arial"/>
          <w:b/>
          <w:bCs/>
        </w:rPr>
      </w:pPr>
    </w:p>
    <w:p w14:paraId="00000304" w14:textId="77777777" w:rsidR="00A86D6C" w:rsidRDefault="00A86D6C">
      <w:pPr>
        <w:jc w:val="both"/>
        <w:rPr>
          <w:rFonts w:ascii="Arial" w:eastAsia="Arial" w:hAnsi="Arial" w:cs="Arial"/>
          <w:b/>
          <w:bCs/>
        </w:rPr>
      </w:pPr>
    </w:p>
    <w:p w14:paraId="00000305" w14:textId="77777777" w:rsidR="00A86D6C" w:rsidRDefault="00A86D6C">
      <w:pPr>
        <w:jc w:val="both"/>
        <w:rPr>
          <w:rFonts w:ascii="Arial" w:eastAsia="Arial" w:hAnsi="Arial" w:cs="Arial"/>
          <w:b/>
          <w:bCs/>
        </w:rPr>
      </w:pPr>
    </w:p>
    <w:p w14:paraId="00000306" w14:textId="77777777" w:rsidR="00A86D6C" w:rsidRDefault="00A86D6C">
      <w:pPr>
        <w:jc w:val="both"/>
        <w:rPr>
          <w:rFonts w:ascii="Arial" w:eastAsia="Arial" w:hAnsi="Arial" w:cs="Arial"/>
          <w:b/>
          <w:bCs/>
        </w:rPr>
      </w:pPr>
    </w:p>
    <w:p w14:paraId="00000307" w14:textId="77777777" w:rsidR="00A86D6C" w:rsidRDefault="00A86D6C">
      <w:pPr>
        <w:jc w:val="both"/>
        <w:rPr>
          <w:rFonts w:ascii="Arial" w:eastAsia="Arial" w:hAnsi="Arial" w:cs="Arial"/>
          <w:b/>
          <w:bCs/>
        </w:rPr>
      </w:pPr>
    </w:p>
    <w:p w14:paraId="00000308" w14:textId="77777777" w:rsidR="00A86D6C" w:rsidRDefault="00A86D6C">
      <w:pPr>
        <w:jc w:val="both"/>
        <w:rPr>
          <w:rFonts w:ascii="Arial" w:eastAsia="Arial" w:hAnsi="Arial" w:cs="Arial"/>
          <w:b/>
          <w:bCs/>
        </w:rPr>
      </w:pPr>
    </w:p>
    <w:p w14:paraId="00000309" w14:textId="77777777" w:rsidR="00A86D6C" w:rsidRDefault="00A86D6C">
      <w:pPr>
        <w:jc w:val="both"/>
        <w:rPr>
          <w:rFonts w:ascii="Arial" w:eastAsia="Arial" w:hAnsi="Arial" w:cs="Arial"/>
          <w:b/>
          <w:bCs/>
        </w:rPr>
      </w:pPr>
    </w:p>
    <w:p w14:paraId="0000030A" w14:textId="77777777" w:rsidR="00A86D6C" w:rsidRDefault="00A86D6C">
      <w:pPr>
        <w:jc w:val="both"/>
        <w:rPr>
          <w:rFonts w:ascii="Arial" w:eastAsia="Arial" w:hAnsi="Arial" w:cs="Arial"/>
          <w:b/>
          <w:bCs/>
        </w:rPr>
      </w:pPr>
    </w:p>
    <w:p w14:paraId="0000030B" w14:textId="77777777" w:rsidR="00A86D6C" w:rsidRDefault="00A86D6C">
      <w:pPr>
        <w:jc w:val="both"/>
        <w:rPr>
          <w:rFonts w:ascii="Arial" w:eastAsia="Arial" w:hAnsi="Arial" w:cs="Arial"/>
          <w:b/>
          <w:bCs/>
        </w:rPr>
      </w:pPr>
    </w:p>
    <w:p w14:paraId="0000030C" w14:textId="77777777" w:rsidR="00A86D6C" w:rsidRDefault="00A86D6C">
      <w:pPr>
        <w:jc w:val="both"/>
        <w:rPr>
          <w:rFonts w:ascii="Arial" w:eastAsia="Arial" w:hAnsi="Arial" w:cs="Arial"/>
          <w:b/>
          <w:bCs/>
        </w:rPr>
      </w:pPr>
    </w:p>
    <w:p w14:paraId="0000030D" w14:textId="77777777" w:rsidR="00A86D6C" w:rsidRDefault="00A86D6C">
      <w:pPr>
        <w:jc w:val="both"/>
        <w:rPr>
          <w:rFonts w:ascii="Arial" w:eastAsia="Arial" w:hAnsi="Arial" w:cs="Arial"/>
          <w:b/>
          <w:bCs/>
        </w:rPr>
      </w:pPr>
    </w:p>
    <w:p w14:paraId="0000030E" w14:textId="77777777" w:rsidR="00A86D6C" w:rsidRDefault="00A86D6C">
      <w:pPr>
        <w:jc w:val="both"/>
        <w:rPr>
          <w:rFonts w:ascii="Arial" w:eastAsia="Arial" w:hAnsi="Arial" w:cs="Arial"/>
          <w:b/>
          <w:bCs/>
        </w:rPr>
      </w:pPr>
    </w:p>
    <w:p w14:paraId="0000030F" w14:textId="77777777" w:rsidR="00A86D6C" w:rsidRDefault="00A86D6C">
      <w:pPr>
        <w:jc w:val="both"/>
        <w:rPr>
          <w:rFonts w:ascii="Arial" w:eastAsia="Arial" w:hAnsi="Arial" w:cs="Arial"/>
          <w:b/>
          <w:bCs/>
        </w:rPr>
      </w:pPr>
    </w:p>
    <w:p w14:paraId="00000310" w14:textId="77777777" w:rsidR="00A86D6C" w:rsidRDefault="00A86D6C">
      <w:pPr>
        <w:jc w:val="both"/>
        <w:rPr>
          <w:rFonts w:ascii="Arial" w:eastAsia="Arial" w:hAnsi="Arial" w:cs="Arial"/>
          <w:b/>
          <w:bCs/>
        </w:rPr>
      </w:pPr>
    </w:p>
    <w:p w14:paraId="00000311" w14:textId="77777777" w:rsidR="00A86D6C" w:rsidRDefault="00A86D6C">
      <w:pPr>
        <w:jc w:val="both"/>
        <w:rPr>
          <w:rFonts w:ascii="Arial" w:eastAsia="Arial" w:hAnsi="Arial" w:cs="Arial"/>
          <w:b/>
          <w:bCs/>
        </w:rPr>
      </w:pPr>
    </w:p>
    <w:p w14:paraId="00000312" w14:textId="77777777" w:rsidR="00A86D6C" w:rsidRDefault="00000000">
      <w:pPr>
        <w:ind w:left="283" w:right="-680"/>
        <w:jc w:val="center"/>
        <w:rPr>
          <w:rFonts w:ascii="Arial" w:eastAsia="Arial" w:hAnsi="Arial" w:cs="Arial"/>
          <w:b/>
          <w:bCs/>
        </w:rPr>
      </w:pPr>
      <w:r>
        <w:rPr>
          <w:rFonts w:ascii="Arial" w:eastAsia="Arial" w:hAnsi="Arial" w:cs="Arial"/>
          <w:b/>
          <w:bCs/>
          <w:u w:val="single"/>
        </w:rPr>
        <w:t>ANEXO Nº 3</w:t>
      </w:r>
    </w:p>
    <w:p w14:paraId="00000313" w14:textId="77777777" w:rsidR="00A86D6C" w:rsidRDefault="00000000">
      <w:pPr>
        <w:spacing w:line="249" w:lineRule="auto"/>
        <w:ind w:left="2207" w:hanging="1719"/>
        <w:jc w:val="center"/>
        <w:rPr>
          <w:rFonts w:ascii="Arial" w:eastAsia="Arial" w:hAnsi="Arial" w:cs="Arial"/>
          <w:b/>
          <w:bCs/>
        </w:rPr>
      </w:pPr>
      <w:r>
        <w:rPr>
          <w:rFonts w:ascii="Arial" w:eastAsia="Arial" w:hAnsi="Arial" w:cs="Arial"/>
          <w:b/>
          <w:bCs/>
        </w:rPr>
        <w:t>PROPUESTA ECONÓMICA</w:t>
      </w:r>
    </w:p>
    <w:p w14:paraId="00000314" w14:textId="77777777" w:rsidR="00A86D6C" w:rsidRDefault="00A86D6C">
      <w:pPr>
        <w:widowControl w:val="0"/>
        <w:pBdr>
          <w:top w:val="nil"/>
          <w:left w:val="nil"/>
          <w:bottom w:val="nil"/>
          <w:right w:val="nil"/>
          <w:between w:val="nil"/>
        </w:pBdr>
        <w:ind w:left="283" w:right="-680"/>
        <w:rPr>
          <w:rFonts w:ascii="Arial" w:eastAsia="Arial" w:hAnsi="Arial" w:cs="Arial"/>
          <w:b/>
          <w:bCs/>
          <w:color w:val="000000"/>
        </w:rPr>
      </w:pPr>
    </w:p>
    <w:p w14:paraId="00000315" w14:textId="77777777" w:rsidR="00A86D6C" w:rsidRDefault="00000000">
      <w:pPr>
        <w:ind w:left="283" w:right="-680"/>
        <w:jc w:val="center"/>
        <w:rPr>
          <w:rFonts w:ascii="Arial" w:eastAsia="Arial" w:hAnsi="Arial" w:cs="Arial"/>
          <w:b/>
          <w:bCs/>
        </w:rPr>
      </w:pPr>
      <w:r>
        <w:rPr>
          <w:rFonts w:ascii="Arial" w:eastAsia="Arial" w:hAnsi="Arial" w:cs="Arial"/>
          <w:b/>
          <w:bCs/>
        </w:rPr>
        <w:t>PROPUESTA “ADQUISICIÓN DE CARRO ASEO PACIENTE NHA”</w:t>
      </w:r>
    </w:p>
    <w:p w14:paraId="00000316" w14:textId="77777777" w:rsidR="00A86D6C" w:rsidRDefault="00A86D6C">
      <w:pPr>
        <w:spacing w:line="291" w:lineRule="auto"/>
        <w:ind w:left="283" w:right="-680"/>
        <w:jc w:val="center"/>
        <w:rPr>
          <w:rFonts w:ascii="Arial" w:eastAsia="Arial" w:hAnsi="Arial" w:cs="Arial"/>
          <w:b/>
          <w:bCs/>
        </w:rPr>
      </w:pPr>
    </w:p>
    <w:p w14:paraId="00000317" w14:textId="77777777" w:rsidR="00A86D6C" w:rsidRDefault="00A86D6C">
      <w:pPr>
        <w:spacing w:before="9"/>
        <w:rPr>
          <w:rFonts w:ascii="Arial" w:eastAsia="Arial" w:hAnsi="Arial" w:cs="Arial"/>
          <w:b/>
          <w:bCs/>
        </w:rPr>
      </w:pPr>
    </w:p>
    <w:tbl>
      <w:tblPr>
        <w:tblStyle w:val="aa"/>
        <w:tblW w:w="9463" w:type="dxa"/>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Layout w:type="fixed"/>
        <w:tblLook w:val="01E0" w:firstRow="1" w:lastRow="1" w:firstColumn="1" w:lastColumn="1" w:noHBand="0" w:noVBand="0"/>
      </w:tblPr>
      <w:tblGrid>
        <w:gridCol w:w="1980"/>
        <w:gridCol w:w="1134"/>
        <w:gridCol w:w="1205"/>
        <w:gridCol w:w="1831"/>
        <w:gridCol w:w="1843"/>
        <w:gridCol w:w="1470"/>
      </w:tblGrid>
      <w:tr w:rsidR="00A86D6C" w14:paraId="471DE84F" w14:textId="77777777" w:rsidTr="00A86D6C">
        <w:trPr>
          <w:cnfStyle w:val="100000000000" w:firstRow="1" w:lastRow="0" w:firstColumn="0" w:lastColumn="0" w:oddVBand="0" w:evenVBand="0" w:oddHBand="0" w:evenHBand="0" w:firstRowFirstColumn="0" w:firstRowLastColumn="0" w:lastRowFirstColumn="0" w:lastRowLastColumn="0"/>
          <w:trHeight w:val="1034"/>
        </w:trPr>
        <w:tc>
          <w:tcPr>
            <w:cnfStyle w:val="001000000000" w:firstRow="0" w:lastRow="0" w:firstColumn="1" w:lastColumn="0" w:oddVBand="0" w:evenVBand="0" w:oddHBand="0" w:evenHBand="0" w:firstRowFirstColumn="0" w:firstRowLastColumn="0" w:lastRowFirstColumn="0" w:lastRowLastColumn="0"/>
            <w:tcW w:w="1980" w:type="dxa"/>
            <w:shd w:val="clear" w:color="auto" w:fill="1F4E79"/>
          </w:tcPr>
          <w:p w14:paraId="00000318" w14:textId="77777777" w:rsidR="00A86D6C" w:rsidRDefault="00A86D6C">
            <w:pPr>
              <w:rPr>
                <w:rFonts w:ascii="Arial" w:eastAsia="Arial" w:hAnsi="Arial" w:cs="Arial"/>
                <w:color w:val="FFFFFF"/>
              </w:rPr>
            </w:pPr>
          </w:p>
          <w:p w14:paraId="00000319" w14:textId="77777777" w:rsidR="00A86D6C" w:rsidRDefault="00000000">
            <w:pPr>
              <w:rPr>
                <w:rFonts w:ascii="Arial" w:eastAsia="Arial" w:hAnsi="Arial" w:cs="Arial"/>
                <w:color w:val="FFFFFF"/>
              </w:rPr>
            </w:pPr>
            <w:r>
              <w:rPr>
                <w:rFonts w:ascii="Arial" w:eastAsia="Arial" w:hAnsi="Arial" w:cs="Arial"/>
                <w:color w:val="FFFFFF"/>
              </w:rPr>
              <w:t>Producto</w:t>
            </w:r>
          </w:p>
        </w:tc>
        <w:tc>
          <w:tcPr>
            <w:tcW w:w="1134" w:type="dxa"/>
            <w:shd w:val="clear" w:color="auto" w:fill="1F4E79"/>
          </w:tcPr>
          <w:p w14:paraId="0000031A" w14:textId="77777777" w:rsidR="00A86D6C" w:rsidRDefault="00A86D6C">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p>
          <w:p w14:paraId="0000031B" w14:textId="77777777" w:rsidR="00A86D6C"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Cantidad</w:t>
            </w:r>
          </w:p>
        </w:tc>
        <w:tc>
          <w:tcPr>
            <w:tcW w:w="1205" w:type="dxa"/>
            <w:shd w:val="clear" w:color="auto" w:fill="1F4E79"/>
          </w:tcPr>
          <w:p w14:paraId="0000031C" w14:textId="77777777" w:rsidR="00A86D6C"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Valor Unitario Neto ($)</w:t>
            </w:r>
          </w:p>
        </w:tc>
        <w:tc>
          <w:tcPr>
            <w:tcW w:w="1831" w:type="dxa"/>
            <w:shd w:val="clear" w:color="auto" w:fill="1F4E79"/>
          </w:tcPr>
          <w:p w14:paraId="0000031D" w14:textId="77777777" w:rsidR="00A86D6C"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Garantía Ofertada (en meses)</w:t>
            </w:r>
          </w:p>
        </w:tc>
        <w:tc>
          <w:tcPr>
            <w:tcW w:w="1843" w:type="dxa"/>
            <w:shd w:val="clear" w:color="auto" w:fill="1F4E79"/>
          </w:tcPr>
          <w:p w14:paraId="0000031E" w14:textId="77777777" w:rsidR="00A86D6C"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Plazo de entrega (en días hábiles)</w:t>
            </w:r>
          </w:p>
        </w:tc>
        <w:tc>
          <w:tcPr>
            <w:cnfStyle w:val="000100000000" w:firstRow="0" w:lastRow="0" w:firstColumn="0" w:lastColumn="1" w:oddVBand="0" w:evenVBand="0" w:oddHBand="0" w:evenHBand="0" w:firstRowFirstColumn="0" w:firstRowLastColumn="0" w:lastRowFirstColumn="0" w:lastRowLastColumn="0"/>
            <w:tcW w:w="1470" w:type="dxa"/>
            <w:shd w:val="clear" w:color="auto" w:fill="1F4E79"/>
          </w:tcPr>
          <w:p w14:paraId="0000031F" w14:textId="77777777" w:rsidR="00A86D6C" w:rsidRDefault="00000000">
            <w:pPr>
              <w:rPr>
                <w:rFonts w:ascii="Arial" w:eastAsia="Arial" w:hAnsi="Arial" w:cs="Arial"/>
                <w:color w:val="FFFFFF"/>
              </w:rPr>
            </w:pPr>
            <w:r>
              <w:rPr>
                <w:rFonts w:ascii="Arial" w:eastAsia="Arial" w:hAnsi="Arial" w:cs="Arial"/>
                <w:color w:val="FFFFFF"/>
              </w:rPr>
              <w:t>VALOR TOTAL NETO ( $ )</w:t>
            </w:r>
          </w:p>
        </w:tc>
      </w:tr>
      <w:tr w:rsidR="00A86D6C" w14:paraId="6165F850" w14:textId="77777777" w:rsidTr="00A86D6C">
        <w:trPr>
          <w:trHeight w:val="880"/>
        </w:trPr>
        <w:tc>
          <w:tcPr>
            <w:cnfStyle w:val="001000000000" w:firstRow="0" w:lastRow="0" w:firstColumn="1" w:lastColumn="0" w:oddVBand="0" w:evenVBand="0" w:oddHBand="0" w:evenHBand="0" w:firstRowFirstColumn="0" w:firstRowLastColumn="0" w:lastRowFirstColumn="0" w:lastRowLastColumn="0"/>
            <w:tcW w:w="1980" w:type="dxa"/>
          </w:tcPr>
          <w:p w14:paraId="00000320" w14:textId="77777777" w:rsidR="00A86D6C" w:rsidRDefault="00000000">
            <w:pPr>
              <w:rPr>
                <w:rFonts w:ascii="Arial" w:eastAsia="Arial" w:hAnsi="Arial" w:cs="Arial"/>
              </w:rPr>
            </w:pPr>
            <w:r>
              <w:rPr>
                <w:rFonts w:ascii="Arial" w:eastAsia="Arial" w:hAnsi="Arial" w:cs="Arial"/>
              </w:rPr>
              <w:t>CARRO ASEO PACIENTE</w:t>
            </w:r>
          </w:p>
        </w:tc>
        <w:tc>
          <w:tcPr>
            <w:tcW w:w="1134" w:type="dxa"/>
          </w:tcPr>
          <w:p w14:paraId="00000321" w14:textId="77777777" w:rsidR="00A86D6C" w:rsidRDefault="00000000">
            <w:pPr>
              <w:spacing w:before="240" w:after="24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rPr>
            </w:pPr>
            <w:r>
              <w:rPr>
                <w:rFonts w:ascii="Arial" w:eastAsia="Arial" w:hAnsi="Arial" w:cs="Arial"/>
              </w:rPr>
              <w:t>19</w:t>
            </w:r>
          </w:p>
        </w:tc>
        <w:tc>
          <w:tcPr>
            <w:tcW w:w="1205" w:type="dxa"/>
          </w:tcPr>
          <w:p w14:paraId="00000322" w14:textId="77777777" w:rsidR="00A86D6C" w:rsidRDefault="00A86D6C">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31" w:type="dxa"/>
          </w:tcPr>
          <w:p w14:paraId="00000323" w14:textId="77777777" w:rsidR="00A86D6C" w:rsidRDefault="00A86D6C">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24" w14:textId="77777777" w:rsidR="00A86D6C" w:rsidRDefault="00A86D6C">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25" w14:textId="77777777" w:rsidR="00A86D6C" w:rsidRDefault="00A86D6C">
            <w:pPr>
              <w:rPr>
                <w:rFonts w:ascii="Arial" w:eastAsia="Arial" w:hAnsi="Arial" w:cs="Arial"/>
              </w:rPr>
            </w:pPr>
          </w:p>
        </w:tc>
      </w:tr>
      <w:tr w:rsidR="00A86D6C" w14:paraId="1FF3F832" w14:textId="77777777" w:rsidTr="00A86D6C">
        <w:trPr>
          <w:trHeight w:val="506"/>
        </w:trPr>
        <w:tc>
          <w:tcPr>
            <w:cnfStyle w:val="001000000000" w:firstRow="0" w:lastRow="0" w:firstColumn="1" w:lastColumn="0" w:oddVBand="0" w:evenVBand="0" w:oddHBand="0" w:evenHBand="0" w:firstRowFirstColumn="0" w:firstRowLastColumn="0" w:lastRowFirstColumn="0" w:lastRowLastColumn="0"/>
            <w:tcW w:w="4319" w:type="dxa"/>
            <w:gridSpan w:val="3"/>
          </w:tcPr>
          <w:p w14:paraId="00000326" w14:textId="77777777" w:rsidR="00A86D6C" w:rsidRDefault="00000000">
            <w:pPr>
              <w:rPr>
                <w:rFonts w:ascii="Arial" w:eastAsia="Arial" w:hAnsi="Arial" w:cs="Arial"/>
              </w:rPr>
            </w:pPr>
            <w:proofErr w:type="gramStart"/>
            <w:r>
              <w:rPr>
                <w:rFonts w:ascii="Arial" w:eastAsia="Arial" w:hAnsi="Arial" w:cs="Arial"/>
              </w:rPr>
              <w:t>TOTAL</w:t>
            </w:r>
            <w:proofErr w:type="gramEnd"/>
            <w:r>
              <w:rPr>
                <w:rFonts w:ascii="Arial" w:eastAsia="Arial" w:hAnsi="Arial" w:cs="Arial"/>
              </w:rPr>
              <w:t xml:space="preserve"> OFERTA ECONÓMICA IVA INCLUIDO</w:t>
            </w:r>
          </w:p>
        </w:tc>
        <w:tc>
          <w:tcPr>
            <w:tcW w:w="1831" w:type="dxa"/>
          </w:tcPr>
          <w:p w14:paraId="00000329" w14:textId="77777777" w:rsidR="00A86D6C" w:rsidRDefault="00A86D6C">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2A" w14:textId="77777777" w:rsidR="00A86D6C" w:rsidRDefault="00A86D6C">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2B" w14:textId="77777777" w:rsidR="00A86D6C" w:rsidRDefault="00A86D6C">
            <w:pPr>
              <w:rPr>
                <w:rFonts w:ascii="Arial" w:eastAsia="Arial" w:hAnsi="Arial" w:cs="Arial"/>
              </w:rPr>
            </w:pPr>
          </w:p>
        </w:tc>
      </w:tr>
      <w:tr w:rsidR="00A86D6C" w14:paraId="6D85558D" w14:textId="77777777" w:rsidTr="00A86D6C">
        <w:trPr>
          <w:cnfStyle w:val="010000000000" w:firstRow="0" w:lastRow="1" w:firstColumn="0" w:lastColumn="0" w:oddVBand="0" w:evenVBand="0" w:oddHBand="0"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4319" w:type="dxa"/>
            <w:gridSpan w:val="3"/>
          </w:tcPr>
          <w:p w14:paraId="0000032C" w14:textId="77777777" w:rsidR="00A86D6C" w:rsidRDefault="00000000">
            <w:pPr>
              <w:rPr>
                <w:rFonts w:ascii="Arial" w:eastAsia="Arial" w:hAnsi="Arial" w:cs="Arial"/>
              </w:rPr>
            </w:pPr>
            <w:r>
              <w:rPr>
                <w:rFonts w:ascii="Arial" w:eastAsia="Arial" w:hAnsi="Arial" w:cs="Arial"/>
              </w:rPr>
              <w:t>PORCENTAJE DE DESCUENTO</w:t>
            </w:r>
          </w:p>
        </w:tc>
        <w:tc>
          <w:tcPr>
            <w:tcW w:w="1831" w:type="dxa"/>
          </w:tcPr>
          <w:p w14:paraId="0000032F" w14:textId="77777777" w:rsidR="00A86D6C" w:rsidRDefault="00A86D6C">
            <w:pPr>
              <w:cnfStyle w:val="010000000000" w:firstRow="0" w:lastRow="1"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30" w14:textId="77777777" w:rsidR="00A86D6C" w:rsidRDefault="00A86D6C">
            <w:pPr>
              <w:cnfStyle w:val="010000000000" w:firstRow="0" w:lastRow="1"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31" w14:textId="77777777" w:rsidR="00A86D6C" w:rsidRDefault="00000000">
            <w:pPr>
              <w:rPr>
                <w:rFonts w:ascii="Arial" w:eastAsia="Arial" w:hAnsi="Arial" w:cs="Arial"/>
              </w:rPr>
            </w:pPr>
            <w:r>
              <w:rPr>
                <w:rFonts w:ascii="Arial" w:eastAsia="Arial" w:hAnsi="Arial" w:cs="Arial"/>
              </w:rPr>
              <w:t>%</w:t>
            </w:r>
          </w:p>
        </w:tc>
      </w:tr>
    </w:tbl>
    <w:p w14:paraId="00000332" w14:textId="77777777" w:rsidR="00A86D6C" w:rsidRDefault="00A86D6C">
      <w:pPr>
        <w:spacing w:line="360" w:lineRule="auto"/>
        <w:rPr>
          <w:rFonts w:ascii="Arial" w:eastAsia="Arial" w:hAnsi="Arial" w:cs="Arial"/>
          <w:b/>
          <w:bCs/>
          <w:color w:val="000000"/>
        </w:rPr>
      </w:pPr>
    </w:p>
    <w:p w14:paraId="00000333" w14:textId="77777777" w:rsidR="00A86D6C" w:rsidRDefault="00000000">
      <w:pPr>
        <w:numPr>
          <w:ilvl w:val="0"/>
          <w:numId w:val="11"/>
        </w:numPr>
        <w:pBdr>
          <w:top w:val="nil"/>
          <w:left w:val="nil"/>
          <w:bottom w:val="nil"/>
          <w:right w:val="nil"/>
          <w:between w:val="nil"/>
        </w:pBdr>
        <w:spacing w:line="276" w:lineRule="auto"/>
        <w:ind w:right="49"/>
        <w:jc w:val="both"/>
        <w:rPr>
          <w:rFonts w:ascii="Arial" w:eastAsia="Arial" w:hAnsi="Arial" w:cs="Arial"/>
          <w:color w:val="000000"/>
        </w:rPr>
      </w:pPr>
      <w:r>
        <w:rPr>
          <w:rFonts w:ascii="Arial" w:eastAsia="Arial" w:hAnsi="Arial" w:cs="Arial"/>
          <w:color w:val="000000"/>
        </w:rPr>
        <w:t xml:space="preserve">Se considerará como plazo de entrega de los productos el tiempo transcurrido desde la aceptación de la orden de compra hasta el Acta de Recepción Conforme que certifique la entrega del producto(s). El plazo de entrega deberá considerar los bienes armados, operativos y funcionando en el establecimiento, </w:t>
      </w:r>
      <w:r>
        <w:rPr>
          <w:rFonts w:ascii="Arial" w:eastAsia="Arial" w:hAnsi="Arial" w:cs="Arial"/>
          <w:b/>
          <w:bCs/>
          <w:color w:val="000000"/>
        </w:rPr>
        <w:t xml:space="preserve">por lo que el </w:t>
      </w:r>
      <w:r>
        <w:rPr>
          <w:rFonts w:ascii="Arial" w:eastAsia="Arial" w:hAnsi="Arial" w:cs="Arial"/>
          <w:b/>
          <w:bCs/>
          <w:color w:val="000000"/>
          <w:u w:val="single"/>
        </w:rPr>
        <w:t xml:space="preserve">proveedor no podrá exceder el plazo máximo indicado en los Términos de Referencia el cual es hasta el plazo máximo de </w:t>
      </w:r>
      <w:r>
        <w:rPr>
          <w:rFonts w:ascii="Arial" w:eastAsia="Arial" w:hAnsi="Arial" w:cs="Arial"/>
          <w:b/>
          <w:bCs/>
          <w:u w:val="single"/>
        </w:rPr>
        <w:t>45</w:t>
      </w:r>
      <w:r>
        <w:rPr>
          <w:rFonts w:ascii="Arial" w:eastAsia="Arial" w:hAnsi="Arial" w:cs="Arial"/>
          <w:b/>
          <w:bCs/>
          <w:color w:val="000000"/>
          <w:u w:val="single"/>
        </w:rPr>
        <w:t xml:space="preserve"> días hábiles.</w:t>
      </w:r>
    </w:p>
    <w:p w14:paraId="00000334" w14:textId="77777777" w:rsidR="00A86D6C" w:rsidRDefault="00A86D6C">
      <w:pPr>
        <w:spacing w:line="360" w:lineRule="auto"/>
        <w:rPr>
          <w:rFonts w:ascii="Arial" w:eastAsia="Arial" w:hAnsi="Arial" w:cs="Arial"/>
          <w:b/>
          <w:bCs/>
          <w:color w:val="000000"/>
        </w:rPr>
      </w:pPr>
    </w:p>
    <w:p w14:paraId="00000335" w14:textId="77777777" w:rsidR="00A86D6C" w:rsidRDefault="00A86D6C">
      <w:pPr>
        <w:widowControl w:val="0"/>
        <w:pBdr>
          <w:top w:val="nil"/>
          <w:left w:val="nil"/>
          <w:bottom w:val="nil"/>
          <w:right w:val="nil"/>
          <w:between w:val="nil"/>
        </w:pBdr>
        <w:spacing w:line="276" w:lineRule="auto"/>
        <w:ind w:left="283" w:right="-680"/>
        <w:jc w:val="both"/>
        <w:rPr>
          <w:rFonts w:ascii="Arial" w:eastAsia="Arial" w:hAnsi="Arial" w:cs="Arial"/>
          <w:color w:val="000000"/>
        </w:rPr>
      </w:pPr>
    </w:p>
    <w:p w14:paraId="00000336" w14:textId="77777777" w:rsidR="00A86D6C"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NOMBRE DEL OFERENTE</w:t>
      </w:r>
      <w:r>
        <w:rPr>
          <w:rFonts w:ascii="Arial" w:eastAsia="Arial" w:hAnsi="Arial" w:cs="Arial"/>
          <w:color w:val="000000"/>
        </w:rPr>
        <w:tab/>
        <w:t>:</w:t>
      </w:r>
    </w:p>
    <w:p w14:paraId="00000337" w14:textId="77777777" w:rsidR="00A86D6C"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RUT.</w:t>
      </w:r>
      <w:r>
        <w:rPr>
          <w:rFonts w:ascii="Arial" w:eastAsia="Arial" w:hAnsi="Arial" w:cs="Arial"/>
          <w:color w:val="000000"/>
        </w:rPr>
        <w:tab/>
        <w:t>:</w:t>
      </w:r>
    </w:p>
    <w:p w14:paraId="00000338" w14:textId="77777777" w:rsidR="00A86D6C"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rPr>
        <w:t>DIRECCIÓN</w:t>
      </w:r>
      <w:r>
        <w:rPr>
          <w:rFonts w:ascii="Arial" w:eastAsia="Arial" w:hAnsi="Arial" w:cs="Arial"/>
          <w:color w:val="000000"/>
        </w:rPr>
        <w:tab/>
        <w:t>:</w:t>
      </w:r>
    </w:p>
    <w:p w14:paraId="00000339" w14:textId="77777777" w:rsidR="00A86D6C" w:rsidRDefault="00000000">
      <w:pPr>
        <w:widowControl w:val="0"/>
        <w:pBdr>
          <w:top w:val="nil"/>
          <w:left w:val="nil"/>
          <w:bottom w:val="nil"/>
          <w:right w:val="nil"/>
          <w:between w:val="nil"/>
        </w:pBdr>
        <w:ind w:left="283" w:right="-680"/>
        <w:rPr>
          <w:rFonts w:ascii="Arial" w:eastAsia="Arial" w:hAnsi="Arial" w:cs="Arial"/>
          <w:color w:val="000000"/>
        </w:rPr>
      </w:pPr>
      <w:r>
        <w:rPr>
          <w:rFonts w:ascii="Arial" w:eastAsia="Arial" w:hAnsi="Arial" w:cs="Arial"/>
          <w:color w:val="000000"/>
        </w:rPr>
        <w:t>NOMBRE DEL REPRESENTANTE LEGAL :</w:t>
      </w:r>
    </w:p>
    <w:p w14:paraId="0000033A" w14:textId="77777777" w:rsidR="00A86D6C" w:rsidRDefault="00A86D6C">
      <w:pPr>
        <w:widowControl w:val="0"/>
        <w:pBdr>
          <w:top w:val="nil"/>
          <w:left w:val="nil"/>
          <w:bottom w:val="nil"/>
          <w:right w:val="nil"/>
          <w:between w:val="nil"/>
        </w:pBdr>
        <w:ind w:left="283" w:right="-680"/>
        <w:rPr>
          <w:rFonts w:ascii="Arial" w:eastAsia="Arial" w:hAnsi="Arial" w:cs="Arial"/>
          <w:color w:val="000000"/>
        </w:rPr>
      </w:pPr>
    </w:p>
    <w:p w14:paraId="0000033B" w14:textId="77777777" w:rsidR="00A86D6C" w:rsidRDefault="00000000">
      <w:pPr>
        <w:widowControl w:val="0"/>
        <w:pBdr>
          <w:top w:val="nil"/>
          <w:left w:val="nil"/>
          <w:bottom w:val="nil"/>
          <w:right w:val="nil"/>
          <w:between w:val="nil"/>
        </w:pBdr>
        <w:ind w:right="-680"/>
        <w:rPr>
          <w:rFonts w:ascii="Arial" w:eastAsia="Arial" w:hAnsi="Arial" w:cs="Arial"/>
          <w:color w:val="000000"/>
        </w:rPr>
      </w:pPr>
      <w:r>
        <w:rPr>
          <w:noProof/>
        </w:rPr>
        <mc:AlternateContent>
          <mc:Choice Requires="wpg">
            <w:drawing>
              <wp:anchor distT="0" distB="0" distL="0" distR="0" simplePos="0" relativeHeight="251660288" behindDoc="0" locked="0" layoutInCell="1" hidden="0" allowOverlap="1" wp14:anchorId="4545AF67" wp14:editId="1D66EDB8">
                <wp:simplePos x="0" y="0"/>
                <wp:positionH relativeFrom="column">
                  <wp:posOffset>1392237</wp:posOffset>
                </wp:positionH>
                <wp:positionV relativeFrom="paragraph">
                  <wp:posOffset>293053</wp:posOffset>
                </wp:positionV>
                <wp:extent cx="3650615" cy="475615"/>
                <wp:effectExtent l="0" t="0" r="0" b="0"/>
                <wp:wrapTopAndBottom distT="0" distB="0"/>
                <wp:docPr id="2" name="Forma libre: forma 2"/>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2" name="image5.png"/>
                <a:graphic>
                  <a:graphicData uri="http://schemas.openxmlformats.org/drawingml/2006/picture">
                    <pic:pic>
                      <pic:nvPicPr>
                        <pic:cNvPr id="0" name="image5.png"/>
                        <pic:cNvPicPr preferRelativeResize="0"/>
                      </pic:nvPicPr>
                      <pic:blipFill>
                        <a:blip r:embed="rId14"/>
                        <a:srcRect/>
                        <a:stretch>
                          <a:fillRect/>
                        </a:stretch>
                      </pic:blipFill>
                      <pic:spPr>
                        <a:xfrm>
                          <a:off x="0" y="0"/>
                          <a:ext cx="3650615" cy="475615"/>
                        </a:xfrm>
                        <a:prstGeom prst="rect"/>
                        <a:ln/>
                      </pic:spPr>
                    </pic:pic>
                  </a:graphicData>
                </a:graphic>
              </wp:anchor>
            </w:drawing>
          </mc:Fallback>
        </mc:AlternateContent>
      </w:r>
    </w:p>
    <w:p w14:paraId="0000033C" w14:textId="77777777" w:rsidR="00A86D6C" w:rsidRDefault="00A86D6C">
      <w:pPr>
        <w:widowControl w:val="0"/>
        <w:pBdr>
          <w:top w:val="nil"/>
          <w:left w:val="nil"/>
          <w:bottom w:val="nil"/>
          <w:right w:val="nil"/>
          <w:between w:val="nil"/>
        </w:pBdr>
        <w:ind w:left="283" w:right="-680"/>
        <w:jc w:val="center"/>
        <w:rPr>
          <w:rFonts w:ascii="Arial" w:eastAsia="Arial" w:hAnsi="Arial" w:cs="Arial"/>
          <w:color w:val="000000"/>
        </w:rPr>
      </w:pPr>
    </w:p>
    <w:p w14:paraId="0000033D" w14:textId="77777777" w:rsidR="00A86D6C"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33E" w14:textId="77777777" w:rsidR="00A86D6C" w:rsidRDefault="00A86D6C">
      <w:pPr>
        <w:widowControl w:val="0"/>
        <w:pBdr>
          <w:top w:val="nil"/>
          <w:left w:val="nil"/>
          <w:bottom w:val="nil"/>
          <w:right w:val="nil"/>
          <w:between w:val="nil"/>
        </w:pBdr>
        <w:tabs>
          <w:tab w:val="left" w:pos="3699"/>
        </w:tabs>
        <w:ind w:right="-680"/>
        <w:rPr>
          <w:rFonts w:ascii="Arial" w:eastAsia="Arial" w:hAnsi="Arial" w:cs="Arial"/>
          <w:color w:val="000000"/>
        </w:rPr>
      </w:pPr>
    </w:p>
    <w:p w14:paraId="0000033F" w14:textId="77777777" w:rsidR="00A86D6C" w:rsidRDefault="00A86D6C">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340" w14:textId="77777777" w:rsidR="00A86D6C"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341" w14:textId="77777777" w:rsidR="00A86D6C" w:rsidRDefault="00A86D6C">
      <w:pPr>
        <w:jc w:val="both"/>
        <w:rPr>
          <w:rFonts w:ascii="Arial" w:eastAsia="Arial" w:hAnsi="Arial" w:cs="Arial"/>
          <w:b/>
          <w:bCs/>
        </w:rPr>
      </w:pPr>
    </w:p>
    <w:p w14:paraId="00000342" w14:textId="77777777" w:rsidR="00A86D6C" w:rsidRDefault="00A86D6C">
      <w:pPr>
        <w:jc w:val="both"/>
        <w:rPr>
          <w:rFonts w:ascii="Arial" w:eastAsia="Arial" w:hAnsi="Arial" w:cs="Arial"/>
          <w:b/>
          <w:bCs/>
        </w:rPr>
      </w:pPr>
    </w:p>
    <w:p w14:paraId="00000343" w14:textId="77777777" w:rsidR="00A86D6C" w:rsidRDefault="00A86D6C">
      <w:pPr>
        <w:jc w:val="both"/>
        <w:rPr>
          <w:rFonts w:ascii="Arial" w:eastAsia="Arial" w:hAnsi="Arial" w:cs="Arial"/>
          <w:b/>
          <w:bCs/>
        </w:rPr>
      </w:pPr>
    </w:p>
    <w:sectPr w:rsidR="00A86D6C">
      <w:headerReference w:type="default" r:id="rId15"/>
      <w:pgSz w:w="12240" w:h="18720"/>
      <w:pgMar w:top="1418" w:right="1644" w:bottom="1418" w:left="164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4EFF2" w14:textId="77777777" w:rsidR="00A076F8" w:rsidRDefault="00A076F8">
      <w:r>
        <w:separator/>
      </w:r>
    </w:p>
  </w:endnote>
  <w:endnote w:type="continuationSeparator" w:id="0">
    <w:p w14:paraId="28B71D30" w14:textId="77777777" w:rsidR="00A076F8" w:rsidRDefault="00A07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FF97025-2806-4594-88C8-6ACF1EA825FF}"/>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47AEE134-891D-4F97-9E87-9D7828F580B8}"/>
    <w:embedBold r:id="rId3" w:fontKey="{86E2B681-0FFF-47F2-9442-1F3960475432}"/>
  </w:font>
  <w:font w:name="Calibri">
    <w:panose1 w:val="020F0502020204030204"/>
    <w:charset w:val="00"/>
    <w:family w:val="swiss"/>
    <w:pitch w:val="variable"/>
    <w:sig w:usb0="E4002EFF" w:usb1="C200247B" w:usb2="00000009" w:usb3="00000000" w:csb0="000001FF" w:csb1="00000000"/>
    <w:embedRegular r:id="rId4" w:fontKey="{6D3AB5C3-850E-443C-8E07-F55A8A9741B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7F220E73-7A94-482D-9EF2-F3EC9DD263C8}"/>
  </w:font>
  <w:font w:name="Arial Narrow">
    <w:panose1 w:val="020B0606020202030204"/>
    <w:charset w:val="00"/>
    <w:family w:val="swiss"/>
    <w:pitch w:val="variable"/>
    <w:sig w:usb0="00000287" w:usb1="00000800" w:usb2="00000000" w:usb3="00000000" w:csb0="0000009F" w:csb1="00000000"/>
    <w:embedRegular r:id="rId6" w:fontKey="{6F286091-05E7-4CEB-A8B9-60575A17CBE0}"/>
    <w:embedBold r:id="rId7" w:fontKey="{AEBA0C3A-589E-4B5B-91A6-CB1213AF669D}"/>
  </w:font>
  <w:font w:name="Cambria Math">
    <w:panose1 w:val="02040503050406030204"/>
    <w:charset w:val="00"/>
    <w:family w:val="roman"/>
    <w:pitch w:val="variable"/>
    <w:sig w:usb0="E00006FF" w:usb1="420024FF" w:usb2="02000000" w:usb3="00000000" w:csb0="0000019F" w:csb1="00000000"/>
    <w:embedRegular r:id="rId8" w:fontKey="{B61B4CD4-1094-47B7-96E8-E73C911CF2DC}"/>
    <w:embedItalic r:id="rId9" w:fontKey="{B595F700-0704-406E-94E7-14721E4D40EC}"/>
  </w:font>
  <w:font w:name="Gadugi">
    <w:panose1 w:val="020B0502040204020203"/>
    <w:charset w:val="00"/>
    <w:family w:val="swiss"/>
    <w:pitch w:val="variable"/>
    <w:sig w:usb0="80000003" w:usb1="02000000" w:usb2="00003000" w:usb3="00000000" w:csb0="00000001" w:csb1="00000000"/>
    <w:embedRegular r:id="rId10" w:fontKey="{CC0D595D-D045-4CE4-A0E0-A3C24F25AD7E}"/>
  </w:font>
  <w:font w:name="Cambria">
    <w:panose1 w:val="02040503050406030204"/>
    <w:charset w:val="00"/>
    <w:family w:val="roman"/>
    <w:pitch w:val="variable"/>
    <w:sig w:usb0="E00006FF" w:usb1="420024FF" w:usb2="02000000" w:usb3="00000000" w:csb0="0000019F" w:csb1="00000000"/>
    <w:embedRegular r:id="rId11" w:fontKey="{D64338B2-AE46-425D-9838-D18C10E9FB6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4FEEB6" w14:textId="77777777" w:rsidR="00A076F8" w:rsidRDefault="00A076F8">
      <w:r>
        <w:separator/>
      </w:r>
    </w:p>
  </w:footnote>
  <w:footnote w:type="continuationSeparator" w:id="0">
    <w:p w14:paraId="008B9606" w14:textId="77777777" w:rsidR="00A076F8" w:rsidRDefault="00A076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44" w14:textId="77777777" w:rsidR="00A86D6C" w:rsidRDefault="00000000">
    <w:pPr>
      <w:pBdr>
        <w:top w:val="nil"/>
        <w:left w:val="nil"/>
        <w:bottom w:val="nil"/>
        <w:right w:val="nil"/>
        <w:between w:val="nil"/>
      </w:pBdr>
      <w:tabs>
        <w:tab w:val="center" w:pos="4419"/>
        <w:tab w:val="right" w:pos="8838"/>
      </w:tabs>
      <w:rPr>
        <w:color w:val="000000"/>
      </w:rPr>
    </w:pPr>
    <w:bookmarkStart w:id="26" w:name="_heading=h.3tnobphotv2y" w:colFirst="0" w:colLast="0"/>
    <w:bookmarkEnd w:id="26"/>
    <w:r>
      <w:rPr>
        <w:noProof/>
      </w:rPr>
      <w:drawing>
        <wp:anchor distT="0" distB="0" distL="114300" distR="114300" simplePos="0" relativeHeight="251658240" behindDoc="0" locked="0" layoutInCell="1" hidden="0" allowOverlap="1" wp14:anchorId="10BA6385" wp14:editId="59889738">
          <wp:simplePos x="0" y="0"/>
          <wp:positionH relativeFrom="column">
            <wp:posOffset>-634336</wp:posOffset>
          </wp:positionH>
          <wp:positionV relativeFrom="paragraph">
            <wp:posOffset>107536</wp:posOffset>
          </wp:positionV>
          <wp:extent cx="962108" cy="797097"/>
          <wp:effectExtent l="0" t="0" r="0" b="0"/>
          <wp:wrapNone/>
          <wp:docPr id="5" name="image1.png" descr="Nombre de la empr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Nombre de la empresa&#10;&#10;Descripción generada automáticamente con confianza baja"/>
                  <pic:cNvPicPr preferRelativeResize="0"/>
                </pic:nvPicPr>
                <pic:blipFill>
                  <a:blip r:embed="rId1"/>
                  <a:srcRect/>
                  <a:stretch>
                    <a:fillRect/>
                  </a:stretch>
                </pic:blipFill>
                <pic:spPr>
                  <a:xfrm>
                    <a:off x="0" y="0"/>
                    <a:ext cx="962108" cy="797097"/>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681E1822" wp14:editId="6590B38E">
          <wp:simplePos x="0" y="0"/>
          <wp:positionH relativeFrom="column">
            <wp:posOffset>351099</wp:posOffset>
          </wp:positionH>
          <wp:positionV relativeFrom="paragraph">
            <wp:posOffset>106404</wp:posOffset>
          </wp:positionV>
          <wp:extent cx="1025175" cy="772534"/>
          <wp:effectExtent l="0" t="0" r="0" b="0"/>
          <wp:wrapNone/>
          <wp:docPr id="6" name="image2.png" descr="Tex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2.png" descr="Texto&#10;&#10;Descripción generada automáticamente con confianza media"/>
                  <pic:cNvPicPr preferRelativeResize="0"/>
                </pic:nvPicPr>
                <pic:blipFill>
                  <a:blip r:embed="rId2"/>
                  <a:srcRect/>
                  <a:stretch>
                    <a:fillRect/>
                  </a:stretch>
                </pic:blipFill>
                <pic:spPr>
                  <a:xfrm>
                    <a:off x="0" y="0"/>
                    <a:ext cx="1025175" cy="772534"/>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7B453B4E" wp14:editId="2A010EAE">
          <wp:simplePos x="0" y="0"/>
          <wp:positionH relativeFrom="column">
            <wp:posOffset>-650459</wp:posOffset>
          </wp:positionH>
          <wp:positionV relativeFrom="paragraph">
            <wp:posOffset>-83819</wp:posOffset>
          </wp:positionV>
          <wp:extent cx="2226366" cy="191757"/>
          <wp:effectExtent l="0" t="0" r="0" b="0"/>
          <wp:wrapNone/>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
                  <a:srcRect/>
                  <a:stretch>
                    <a:fillRect/>
                  </a:stretch>
                </pic:blipFill>
                <pic:spPr>
                  <a:xfrm>
                    <a:off x="0" y="0"/>
                    <a:ext cx="2226366" cy="191757"/>
                  </a:xfrm>
                  <a:prstGeom prst="rect">
                    <a:avLst/>
                  </a:prstGeom>
                  <a:ln/>
                </pic:spPr>
              </pic:pic>
            </a:graphicData>
          </a:graphic>
        </wp:anchor>
      </w:drawing>
    </w:r>
  </w:p>
  <w:p w14:paraId="00000345" w14:textId="77777777" w:rsidR="00A86D6C" w:rsidRDefault="00A86D6C">
    <w:pPr>
      <w:pBdr>
        <w:top w:val="nil"/>
        <w:left w:val="nil"/>
        <w:bottom w:val="nil"/>
        <w:right w:val="nil"/>
        <w:between w:val="nil"/>
      </w:pBdr>
      <w:tabs>
        <w:tab w:val="center" w:pos="4419"/>
        <w:tab w:val="right" w:pos="8838"/>
      </w:tabs>
      <w:rPr>
        <w:color w:val="000000"/>
      </w:rPr>
    </w:pPr>
  </w:p>
  <w:p w14:paraId="00000346" w14:textId="77777777" w:rsidR="00A86D6C" w:rsidRDefault="00A86D6C">
    <w:pPr>
      <w:pBdr>
        <w:top w:val="nil"/>
        <w:left w:val="nil"/>
        <w:bottom w:val="nil"/>
        <w:right w:val="nil"/>
        <w:between w:val="nil"/>
      </w:pBdr>
      <w:tabs>
        <w:tab w:val="center" w:pos="4419"/>
        <w:tab w:val="right" w:pos="8838"/>
      </w:tabs>
      <w:rPr>
        <w:color w:val="000000"/>
      </w:rPr>
    </w:pPr>
  </w:p>
  <w:p w14:paraId="00000347" w14:textId="77777777" w:rsidR="00A86D6C" w:rsidRDefault="00A86D6C">
    <w:pPr>
      <w:pBdr>
        <w:top w:val="nil"/>
        <w:left w:val="nil"/>
        <w:bottom w:val="nil"/>
        <w:right w:val="nil"/>
        <w:between w:val="nil"/>
      </w:pBdr>
      <w:tabs>
        <w:tab w:val="center" w:pos="4419"/>
        <w:tab w:val="right" w:pos="8838"/>
      </w:tabs>
      <w:rPr>
        <w:color w:val="000000"/>
      </w:rPr>
    </w:pPr>
  </w:p>
  <w:p w14:paraId="00000348" w14:textId="77777777" w:rsidR="00A86D6C" w:rsidRDefault="00A86D6C">
    <w:pPr>
      <w:pBdr>
        <w:top w:val="nil"/>
        <w:left w:val="nil"/>
        <w:bottom w:val="nil"/>
        <w:right w:val="nil"/>
        <w:between w:val="nil"/>
      </w:pBdr>
      <w:tabs>
        <w:tab w:val="center" w:pos="4419"/>
        <w:tab w:val="right" w:pos="8838"/>
      </w:tabs>
      <w:rPr>
        <w:color w:val="000000"/>
      </w:rPr>
    </w:pPr>
  </w:p>
  <w:p w14:paraId="00000349" w14:textId="77777777" w:rsidR="00A86D6C" w:rsidRDefault="00A86D6C">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B3A8B"/>
    <w:multiLevelType w:val="multilevel"/>
    <w:tmpl w:val="267CDDB4"/>
    <w:lvl w:ilvl="0">
      <w:start w:val="1"/>
      <w:numFmt w:val="decimal"/>
      <w:lvlText w:val="%1."/>
      <w:lvlJc w:val="left"/>
      <w:pPr>
        <w:ind w:left="720" w:hanging="360"/>
      </w:pPr>
      <w:rPr>
        <w:sz w:val="18"/>
        <w:szCs w:val="18"/>
      </w:rPr>
    </w:lvl>
    <w:lvl w:ilvl="1">
      <w:start w:val="1"/>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800" w:hanging="1440"/>
      </w:pPr>
    </w:lvl>
  </w:abstractNum>
  <w:abstractNum w:abstractNumId="1" w15:restartNumberingAfterBreak="0">
    <w:nsid w:val="126570D1"/>
    <w:multiLevelType w:val="multilevel"/>
    <w:tmpl w:val="B5980A52"/>
    <w:lvl w:ilvl="0">
      <w:start w:val="1"/>
      <w:numFmt w:val="lowerLetter"/>
      <w:lvlText w:val="%1)"/>
      <w:lvlJc w:val="left"/>
      <w:pPr>
        <w:ind w:left="360" w:hanging="360"/>
      </w:pPr>
      <w:rPr>
        <w:b/>
        <w:bCs/>
      </w:rPr>
    </w:lvl>
    <w:lvl w:ilvl="1">
      <w:start w:val="1"/>
      <w:numFmt w:val="lowerLetter"/>
      <w:lvlText w:val="%2."/>
      <w:lvlJc w:val="left"/>
      <w:pPr>
        <w:ind w:left="1485" w:hanging="360"/>
      </w:pPr>
    </w:lvl>
    <w:lvl w:ilvl="2">
      <w:start w:val="1"/>
      <w:numFmt w:val="lowerRoman"/>
      <w:lvlText w:val="%3."/>
      <w:lvlJc w:val="right"/>
      <w:pPr>
        <w:ind w:left="2205" w:hanging="180"/>
      </w:pPr>
    </w:lvl>
    <w:lvl w:ilvl="3">
      <w:start w:val="1"/>
      <w:numFmt w:val="decimal"/>
      <w:lvlText w:val="%4."/>
      <w:lvlJc w:val="left"/>
      <w:pPr>
        <w:ind w:left="2925" w:hanging="360"/>
      </w:pPr>
    </w:lvl>
    <w:lvl w:ilvl="4">
      <w:start w:val="1"/>
      <w:numFmt w:val="lowerLetter"/>
      <w:lvlText w:val="%5."/>
      <w:lvlJc w:val="left"/>
      <w:pPr>
        <w:ind w:left="3645" w:hanging="360"/>
      </w:pPr>
    </w:lvl>
    <w:lvl w:ilvl="5">
      <w:start w:val="1"/>
      <w:numFmt w:val="lowerRoman"/>
      <w:lvlText w:val="%6."/>
      <w:lvlJc w:val="right"/>
      <w:pPr>
        <w:ind w:left="4365" w:hanging="180"/>
      </w:pPr>
    </w:lvl>
    <w:lvl w:ilvl="6">
      <w:start w:val="1"/>
      <w:numFmt w:val="decimal"/>
      <w:lvlText w:val="%7."/>
      <w:lvlJc w:val="left"/>
      <w:pPr>
        <w:ind w:left="5085" w:hanging="360"/>
      </w:pPr>
    </w:lvl>
    <w:lvl w:ilvl="7">
      <w:start w:val="1"/>
      <w:numFmt w:val="lowerLetter"/>
      <w:lvlText w:val="%8."/>
      <w:lvlJc w:val="left"/>
      <w:pPr>
        <w:ind w:left="5805" w:hanging="360"/>
      </w:pPr>
    </w:lvl>
    <w:lvl w:ilvl="8">
      <w:start w:val="1"/>
      <w:numFmt w:val="lowerRoman"/>
      <w:lvlText w:val="%9."/>
      <w:lvlJc w:val="right"/>
      <w:pPr>
        <w:ind w:left="6525" w:hanging="180"/>
      </w:pPr>
    </w:lvl>
  </w:abstractNum>
  <w:abstractNum w:abstractNumId="2" w15:restartNumberingAfterBreak="0">
    <w:nsid w:val="145D7025"/>
    <w:multiLevelType w:val="multilevel"/>
    <w:tmpl w:val="F6F0E2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6347542"/>
    <w:multiLevelType w:val="multilevel"/>
    <w:tmpl w:val="5E822606"/>
    <w:lvl w:ilvl="0">
      <w:start w:val="1"/>
      <w:numFmt w:val="decimal"/>
      <w:lvlText w:val="%1."/>
      <w:lvlJc w:val="left"/>
      <w:pPr>
        <w:ind w:left="705" w:hanging="705"/>
      </w:pPr>
      <w:rPr>
        <w:rFonts w:ascii="Verdana" w:eastAsia="Verdana" w:hAnsi="Verdana" w:cs="Verdana"/>
        <w:sz w:val="18"/>
        <w:szCs w:val="18"/>
      </w:rPr>
    </w:lvl>
    <w:lvl w:ilvl="1">
      <w:start w:val="1"/>
      <w:numFmt w:val="lowerLetter"/>
      <w:lvlText w:val="%2)"/>
      <w:lvlJc w:val="left"/>
      <w:pPr>
        <w:ind w:left="218" w:hanging="360"/>
      </w:pPr>
      <w:rPr>
        <w:b w:val="0"/>
        <w:bCs w:val="0"/>
      </w:rPr>
    </w:lvl>
    <w:lvl w:ilvl="2">
      <w:start w:val="1"/>
      <w:numFmt w:val="decimal"/>
      <w:lvlText w:val=""/>
      <w:lvlJc w:val="left"/>
      <w:pPr>
        <w:ind w:left="1310" w:hanging="180"/>
      </w:pPr>
    </w:lvl>
    <w:lvl w:ilvl="3">
      <w:start w:val="1"/>
      <w:numFmt w:val="decimal"/>
      <w:lvlText w:val=""/>
      <w:lvlJc w:val="left"/>
      <w:pPr>
        <w:ind w:left="360" w:hanging="360"/>
      </w:pPr>
    </w:lvl>
    <w:lvl w:ilvl="4">
      <w:start w:val="1"/>
      <w:numFmt w:val="decimal"/>
      <w:lvlText w:val=""/>
      <w:lvlJc w:val="left"/>
      <w:pPr>
        <w:ind w:left="2750" w:hanging="360"/>
      </w:pPr>
    </w:lvl>
    <w:lvl w:ilvl="5">
      <w:start w:val="1"/>
      <w:numFmt w:val="decimal"/>
      <w:lvlText w:val=""/>
      <w:lvlJc w:val="left"/>
      <w:pPr>
        <w:ind w:left="3470" w:hanging="180"/>
      </w:pPr>
    </w:lvl>
    <w:lvl w:ilvl="6">
      <w:start w:val="1"/>
      <w:numFmt w:val="decimal"/>
      <w:lvlText w:val=""/>
      <w:lvlJc w:val="left"/>
      <w:pPr>
        <w:ind w:left="360" w:hanging="360"/>
      </w:pPr>
      <w:rPr>
        <w:b w:val="0"/>
        <w:bCs w:val="0"/>
      </w:rPr>
    </w:lvl>
    <w:lvl w:ilvl="7">
      <w:start w:val="1"/>
      <w:numFmt w:val="decimal"/>
      <w:lvlText w:val=""/>
      <w:lvlJc w:val="left"/>
      <w:pPr>
        <w:ind w:left="4910" w:hanging="360"/>
      </w:pPr>
    </w:lvl>
    <w:lvl w:ilvl="8">
      <w:start w:val="1"/>
      <w:numFmt w:val="decimal"/>
      <w:lvlText w:val=""/>
      <w:lvlJc w:val="left"/>
      <w:pPr>
        <w:ind w:left="5630" w:hanging="180"/>
      </w:pPr>
    </w:lvl>
  </w:abstractNum>
  <w:abstractNum w:abstractNumId="4" w15:restartNumberingAfterBreak="0">
    <w:nsid w:val="194D6329"/>
    <w:multiLevelType w:val="multilevel"/>
    <w:tmpl w:val="DA22DE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0005FD1"/>
    <w:multiLevelType w:val="multilevel"/>
    <w:tmpl w:val="55448D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27219A3"/>
    <w:multiLevelType w:val="multilevel"/>
    <w:tmpl w:val="6D2474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9AA2097"/>
    <w:multiLevelType w:val="multilevel"/>
    <w:tmpl w:val="F10E3D82"/>
    <w:lvl w:ilvl="0">
      <w:start w:val="1"/>
      <w:numFmt w:val="decimal"/>
      <w:lvlText w:val="%1."/>
      <w:lvlJc w:val="left"/>
      <w:pPr>
        <w:ind w:left="705" w:hanging="705"/>
      </w:pPr>
      <w:rPr>
        <w:rFonts w:ascii="Verdana" w:eastAsia="Verdana" w:hAnsi="Verdana" w:cs="Verdana"/>
      </w:rPr>
    </w:lvl>
    <w:lvl w:ilvl="1">
      <w:start w:val="1"/>
      <w:numFmt w:val="lowerLetter"/>
      <w:lvlText w:val="%2)"/>
      <w:lvlJc w:val="left"/>
      <w:pPr>
        <w:ind w:left="218" w:hanging="360"/>
      </w:pPr>
      <w:rPr>
        <w:rFonts w:ascii="Verdana" w:eastAsia="Verdana" w:hAnsi="Verdana" w:cs="Verdana"/>
        <w:b w:val="0"/>
        <w:bCs w:val="0"/>
      </w:rPr>
    </w:lvl>
    <w:lvl w:ilvl="2">
      <w:start w:val="1"/>
      <w:numFmt w:val="lowerRoman"/>
      <w:lvlText w:val="%3."/>
      <w:lvlJc w:val="left"/>
      <w:pPr>
        <w:ind w:left="1310" w:hanging="180"/>
      </w:pPr>
    </w:lvl>
    <w:lvl w:ilvl="3">
      <w:start w:val="1"/>
      <w:numFmt w:val="decimal"/>
      <w:lvlText w:val="%4."/>
      <w:lvlJc w:val="left"/>
      <w:pPr>
        <w:ind w:left="360" w:hanging="360"/>
      </w:pPr>
    </w:lvl>
    <w:lvl w:ilvl="4">
      <w:start w:val="1"/>
      <w:numFmt w:val="lowerLetter"/>
      <w:lvlText w:val="%5."/>
      <w:lvlJc w:val="left"/>
      <w:pPr>
        <w:ind w:left="2750" w:hanging="360"/>
      </w:pPr>
    </w:lvl>
    <w:lvl w:ilvl="5">
      <w:start w:val="1"/>
      <w:numFmt w:val="lowerRoman"/>
      <w:lvlText w:val="%6."/>
      <w:lvlJc w:val="left"/>
      <w:pPr>
        <w:ind w:left="3470" w:hanging="180"/>
      </w:pPr>
    </w:lvl>
    <w:lvl w:ilvl="6">
      <w:start w:val="1"/>
      <w:numFmt w:val="decimal"/>
      <w:lvlText w:val="%7."/>
      <w:lvlJc w:val="left"/>
      <w:pPr>
        <w:ind w:left="360" w:hanging="360"/>
      </w:pPr>
      <w:rPr>
        <w:b w:val="0"/>
        <w:bCs w:val="0"/>
      </w:rPr>
    </w:lvl>
    <w:lvl w:ilvl="7">
      <w:start w:val="1"/>
      <w:numFmt w:val="lowerLetter"/>
      <w:lvlText w:val="%8."/>
      <w:lvlJc w:val="left"/>
      <w:pPr>
        <w:ind w:left="4910" w:hanging="360"/>
      </w:pPr>
    </w:lvl>
    <w:lvl w:ilvl="8">
      <w:start w:val="1"/>
      <w:numFmt w:val="lowerRoman"/>
      <w:lvlText w:val="%9."/>
      <w:lvlJc w:val="left"/>
      <w:pPr>
        <w:ind w:left="5630" w:hanging="180"/>
      </w:pPr>
    </w:lvl>
  </w:abstractNum>
  <w:abstractNum w:abstractNumId="8" w15:restartNumberingAfterBreak="0">
    <w:nsid w:val="2FAD3138"/>
    <w:multiLevelType w:val="multilevel"/>
    <w:tmpl w:val="02FE14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3FA338E"/>
    <w:multiLevelType w:val="multilevel"/>
    <w:tmpl w:val="24EA94D0"/>
    <w:lvl w:ilvl="0">
      <w:start w:val="1"/>
      <w:numFmt w:val="decimal"/>
      <w:lvlText w:val="%1."/>
      <w:lvlJc w:val="left"/>
      <w:pPr>
        <w:ind w:left="720" w:hanging="360"/>
      </w:pPr>
      <w:rPr>
        <w:sz w:val="18"/>
        <w:szCs w:val="18"/>
      </w:rPr>
    </w:lvl>
    <w:lvl w:ilvl="1">
      <w:start w:val="1"/>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800" w:hanging="1440"/>
      </w:pPr>
    </w:lvl>
  </w:abstractNum>
  <w:abstractNum w:abstractNumId="10" w15:restartNumberingAfterBreak="0">
    <w:nsid w:val="4F694343"/>
    <w:multiLevelType w:val="multilevel"/>
    <w:tmpl w:val="2B4EDE7A"/>
    <w:lvl w:ilvl="0">
      <w:start w:val="1"/>
      <w:numFmt w:val="decimal"/>
      <w:lvlText w:val="%1."/>
      <w:lvlJc w:val="left"/>
      <w:pPr>
        <w:ind w:left="721" w:hanging="721"/>
      </w:pPr>
      <w:rPr>
        <w:rFonts w:ascii="Calibri" w:eastAsia="Calibri" w:hAnsi="Calibri" w:cs="Calibri"/>
        <w:b w:val="0"/>
        <w:bCs w:val="0"/>
        <w:i w:val="0"/>
        <w:iCs w:val="0"/>
        <w:strike w:val="0"/>
        <w:color w:val="000000"/>
        <w:sz w:val="23"/>
        <w:szCs w:val="23"/>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3"/>
        <w:szCs w:val="23"/>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3"/>
        <w:szCs w:val="23"/>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3"/>
        <w:szCs w:val="23"/>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3"/>
        <w:szCs w:val="23"/>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3"/>
        <w:szCs w:val="23"/>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3"/>
        <w:szCs w:val="23"/>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3"/>
        <w:szCs w:val="23"/>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3"/>
        <w:szCs w:val="23"/>
        <w:u w:val="none"/>
        <w:shd w:val="clear" w:color="auto" w:fill="auto"/>
        <w:vertAlign w:val="baseline"/>
      </w:rPr>
    </w:lvl>
  </w:abstractNum>
  <w:abstractNum w:abstractNumId="11" w15:restartNumberingAfterBreak="0">
    <w:nsid w:val="530C491E"/>
    <w:multiLevelType w:val="multilevel"/>
    <w:tmpl w:val="39E429F6"/>
    <w:lvl w:ilvl="0">
      <w:start w:val="1"/>
      <w:numFmt w:val="bullet"/>
      <w:lvlText w:val="●"/>
      <w:lvlJc w:val="left"/>
      <w:pPr>
        <w:ind w:left="720" w:hanging="360"/>
      </w:pPr>
      <w:rPr>
        <w:rFonts w:ascii="Arial" w:eastAsia="Arial" w:hAnsi="Arial" w:cs="Arial"/>
        <w:b w:val="0"/>
        <w:bCs w:val="0"/>
        <w:i w:val="0"/>
        <w:iCs w:val="0"/>
        <w:smallCaps w:val="0"/>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0BF55CE"/>
    <w:multiLevelType w:val="multilevel"/>
    <w:tmpl w:val="FC9A63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0E30703"/>
    <w:multiLevelType w:val="multilevel"/>
    <w:tmpl w:val="788E545A"/>
    <w:lvl w:ilvl="0">
      <w:start w:val="1"/>
      <w:numFmt w:val="decimal"/>
      <w:lvlText w:val="%1."/>
      <w:lvlJc w:val="left"/>
      <w:pPr>
        <w:ind w:left="705" w:hanging="705"/>
      </w:pPr>
      <w:rPr>
        <w:rFonts w:ascii="Verdana" w:eastAsia="Verdana" w:hAnsi="Verdana" w:cs="Verdana"/>
      </w:rPr>
    </w:lvl>
    <w:lvl w:ilvl="1">
      <w:start w:val="1"/>
      <w:numFmt w:val="lowerLetter"/>
      <w:lvlText w:val="%2)"/>
      <w:lvlJc w:val="left"/>
      <w:pPr>
        <w:ind w:left="218" w:hanging="360"/>
      </w:pPr>
      <w:rPr>
        <w:rFonts w:ascii="Verdana" w:eastAsia="Verdana" w:hAnsi="Verdana" w:cs="Verdana"/>
        <w:b w:val="0"/>
        <w:bCs w:val="0"/>
      </w:rPr>
    </w:lvl>
    <w:lvl w:ilvl="2">
      <w:start w:val="1"/>
      <w:numFmt w:val="lowerRoman"/>
      <w:lvlText w:val="%3."/>
      <w:lvlJc w:val="left"/>
      <w:pPr>
        <w:ind w:left="1310" w:hanging="180"/>
      </w:pPr>
    </w:lvl>
    <w:lvl w:ilvl="3">
      <w:start w:val="1"/>
      <w:numFmt w:val="decimal"/>
      <w:lvlText w:val="%4."/>
      <w:lvlJc w:val="left"/>
      <w:pPr>
        <w:ind w:left="360" w:hanging="360"/>
      </w:pPr>
    </w:lvl>
    <w:lvl w:ilvl="4">
      <w:start w:val="1"/>
      <w:numFmt w:val="lowerLetter"/>
      <w:lvlText w:val="%5."/>
      <w:lvlJc w:val="left"/>
      <w:pPr>
        <w:ind w:left="2750" w:hanging="360"/>
      </w:pPr>
    </w:lvl>
    <w:lvl w:ilvl="5">
      <w:start w:val="1"/>
      <w:numFmt w:val="lowerRoman"/>
      <w:lvlText w:val="%6."/>
      <w:lvlJc w:val="left"/>
      <w:pPr>
        <w:ind w:left="3470" w:hanging="180"/>
      </w:pPr>
    </w:lvl>
    <w:lvl w:ilvl="6">
      <w:start w:val="1"/>
      <w:numFmt w:val="decimal"/>
      <w:lvlText w:val="%7."/>
      <w:lvlJc w:val="left"/>
      <w:pPr>
        <w:ind w:left="360" w:hanging="360"/>
      </w:pPr>
      <w:rPr>
        <w:b w:val="0"/>
        <w:bCs w:val="0"/>
      </w:rPr>
    </w:lvl>
    <w:lvl w:ilvl="7">
      <w:start w:val="1"/>
      <w:numFmt w:val="lowerLetter"/>
      <w:lvlText w:val="%8."/>
      <w:lvlJc w:val="left"/>
      <w:pPr>
        <w:ind w:left="4910" w:hanging="360"/>
      </w:pPr>
    </w:lvl>
    <w:lvl w:ilvl="8">
      <w:start w:val="1"/>
      <w:numFmt w:val="lowerRoman"/>
      <w:lvlText w:val="%9."/>
      <w:lvlJc w:val="left"/>
      <w:pPr>
        <w:ind w:left="5630" w:hanging="180"/>
      </w:pPr>
    </w:lvl>
  </w:abstractNum>
  <w:num w:numId="1" w16cid:durableId="717509972">
    <w:abstractNumId w:val="11"/>
  </w:num>
  <w:num w:numId="2" w16cid:durableId="1348558200">
    <w:abstractNumId w:val="0"/>
  </w:num>
  <w:num w:numId="3" w16cid:durableId="583999446">
    <w:abstractNumId w:val="12"/>
  </w:num>
  <w:num w:numId="4" w16cid:durableId="1064331628">
    <w:abstractNumId w:val="6"/>
  </w:num>
  <w:num w:numId="5" w16cid:durableId="106391977">
    <w:abstractNumId w:val="8"/>
  </w:num>
  <w:num w:numId="6" w16cid:durableId="2041785496">
    <w:abstractNumId w:val="3"/>
  </w:num>
  <w:num w:numId="7" w16cid:durableId="140586625">
    <w:abstractNumId w:val="1"/>
  </w:num>
  <w:num w:numId="8" w16cid:durableId="1326082282">
    <w:abstractNumId w:val="13"/>
  </w:num>
  <w:num w:numId="9" w16cid:durableId="855929027">
    <w:abstractNumId w:val="7"/>
  </w:num>
  <w:num w:numId="10" w16cid:durableId="144009107">
    <w:abstractNumId w:val="10"/>
  </w:num>
  <w:num w:numId="11" w16cid:durableId="2110470974">
    <w:abstractNumId w:val="2"/>
  </w:num>
  <w:num w:numId="12" w16cid:durableId="226110426">
    <w:abstractNumId w:val="9"/>
  </w:num>
  <w:num w:numId="13" w16cid:durableId="1436440813">
    <w:abstractNumId w:val="4"/>
  </w:num>
  <w:num w:numId="14" w16cid:durableId="205607495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6D6C"/>
    <w:rsid w:val="007E1FAF"/>
    <w:rsid w:val="00914859"/>
    <w:rsid w:val="00921FD8"/>
    <w:rsid w:val="00A076F8"/>
    <w:rsid w:val="00A86D6C"/>
    <w:rsid w:val="00B22DAF"/>
    <w:rsid w:val="00CA4E5E"/>
    <w:rsid w:val="00F064CE"/>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CF061"/>
  <w15:docId w15:val="{66002EDE-D0C8-47FD-8E1C-EB5808DB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Ttulo2">
    <w:name w:val="heading 2"/>
    <w:basedOn w:val="Normal"/>
    <w:next w:val="Normal"/>
    <w:uiPriority w:val="9"/>
    <w:unhideWhenUsed/>
    <w:qFormat/>
    <w:pPr>
      <w:widowControl w:val="0"/>
      <w:ind w:left="1310" w:hanging="708"/>
      <w:outlineLvl w:val="1"/>
    </w:pPr>
    <w:rPr>
      <w:rFonts w:ascii="Verdana" w:eastAsia="Verdana" w:hAnsi="Verdana" w:cs="Verdana"/>
      <w:b/>
      <w:bCs/>
      <w:sz w:val="18"/>
      <w:szCs w:val="18"/>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pPr>
      <w:widowControl w:val="0"/>
    </w:pPr>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C8C8C8"/>
        </w:tcBorders>
      </w:tcPr>
    </w:tblStylePr>
    <w:tblStylePr w:type="lastRow">
      <w:rPr>
        <w:b/>
        <w:bCs/>
      </w:rPr>
      <w:tblPr/>
      <w:tcPr>
        <w:tcBorders>
          <w:top w:val="single" w:sz="4" w:space="0" w:color="C8C8C8"/>
        </w:tcBorders>
      </w:tcPr>
    </w:tblStylePr>
    <w:tblStylePr w:type="firstCol">
      <w:rPr>
        <w:b/>
        <w:bCs/>
      </w:rPr>
    </w:tblStylePr>
    <w:tblStylePr w:type="lastCol">
      <w:rPr>
        <w:b/>
        <w:bCs/>
      </w:rPr>
    </w:tblStyle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ercadopublico.cl/" TargetMode="External"/><Relationship Id="rId3" Type="http://schemas.openxmlformats.org/officeDocument/2006/relationships/styles" Target="styles.xml"/><Relationship Id="rId7"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mercadopublico.cl" TargetMode="External"/><Relationship Id="rId4" Type="http://schemas.openxmlformats.org/officeDocument/2006/relationships/settings" Target="settings.xml"/><Relationship Id="rId9" Type="http://schemas.openxmlformats.org/officeDocument/2006/relationships/hyperlink" Target="http://www.mercadopublico.cl" TargetMode="Externa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J3vGm5rWfwKQEq1N6Nue6Nzo1g==">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5737</Words>
  <Characters>31558</Characters>
  <Application>Microsoft Office Word</Application>
  <DocSecurity>0</DocSecurity>
  <Lines>262</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Erwin Parra Ruay</cp:lastModifiedBy>
  <cp:revision>4</cp:revision>
  <dcterms:created xsi:type="dcterms:W3CDTF">2026-07-24T13:47:00Z</dcterms:created>
  <dcterms:modified xsi:type="dcterms:W3CDTF">2026-07-24T14:10:00Z</dcterms:modified>
</cp:coreProperties>
</file>